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65" w:rsidRDefault="00990B98">
      <w:pPr>
        <w:spacing w:line="360" w:lineRule="auto"/>
        <w:jc w:val="center"/>
        <w:rPr>
          <w:rFonts w:eastAsiaTheme="minorEastAsia"/>
          <w:b/>
          <w:sz w:val="24"/>
        </w:rPr>
      </w:pPr>
      <w:r>
        <w:rPr>
          <w:rFonts w:eastAsiaTheme="minorEastAsia"/>
          <w:b/>
          <w:noProof/>
          <w:sz w:val="24"/>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12255500</wp:posOffset>
            </wp:positionV>
            <wp:extent cx="444500" cy="457200"/>
            <wp:effectExtent l="0" t="0" r="0" b="0"/>
            <wp:wrapNone/>
            <wp:docPr id="1000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 name=""/>
                    <pic:cNvPicPr>
                      <a:picLocks noChangeAspect="1"/>
                    </pic:cNvPicPr>
                  </pic:nvPicPr>
                  <pic:blipFill>
                    <a:blip r:embed="rId7" cstate="print"/>
                    <a:stretch>
                      <a:fillRect/>
                    </a:stretch>
                  </pic:blipFill>
                  <pic:spPr>
                    <a:xfrm>
                      <a:off x="0" y="0"/>
                      <a:ext cx="444500" cy="457200"/>
                    </a:xfrm>
                    <a:prstGeom prst="rect">
                      <a:avLst/>
                    </a:prstGeom>
                  </pic:spPr>
                </pic:pic>
              </a:graphicData>
            </a:graphic>
          </wp:anchor>
        </w:drawing>
      </w:r>
      <w:r>
        <w:rPr>
          <w:rFonts w:eastAsiaTheme="minorEastAsia"/>
          <w:b/>
          <w:sz w:val="24"/>
        </w:rPr>
        <w:t>挑战</w:t>
      </w:r>
      <w:r>
        <w:rPr>
          <w:rFonts w:eastAsiaTheme="minorEastAsia"/>
          <w:b/>
          <w:sz w:val="24"/>
        </w:rPr>
        <w:t>2020</w:t>
      </w:r>
      <w:r>
        <w:rPr>
          <w:rFonts w:eastAsiaTheme="minorEastAsia"/>
          <w:b/>
          <w:sz w:val="24"/>
        </w:rPr>
        <w:t>年</w:t>
      </w:r>
      <w:r>
        <w:rPr>
          <w:rFonts w:eastAsiaTheme="minorEastAsia"/>
          <w:b/>
          <w:sz w:val="24"/>
        </w:rPr>
        <w:t>高考</w:t>
      </w:r>
      <w:r>
        <w:rPr>
          <w:rFonts w:eastAsiaTheme="minorEastAsia"/>
          <w:b/>
          <w:sz w:val="24"/>
        </w:rPr>
        <w:t>物理</w:t>
      </w:r>
      <w:r>
        <w:rPr>
          <w:rFonts w:eastAsiaTheme="minorEastAsia"/>
          <w:b/>
          <w:sz w:val="24"/>
        </w:rPr>
        <w:t>必</w:t>
      </w:r>
      <w:r>
        <w:rPr>
          <w:rFonts w:eastAsiaTheme="minorEastAsia" w:hint="eastAsia"/>
          <w:b/>
          <w:sz w:val="24"/>
        </w:rPr>
        <w:t>须突</w:t>
      </w:r>
      <w:r>
        <w:rPr>
          <w:rFonts w:eastAsiaTheme="minorEastAsia"/>
          <w:b/>
          <w:sz w:val="24"/>
        </w:rPr>
        <w:t>破</w:t>
      </w:r>
      <w:r>
        <w:rPr>
          <w:rFonts w:eastAsiaTheme="minorEastAsia"/>
          <w:b/>
          <w:sz w:val="24"/>
        </w:rPr>
        <w:t>15</w:t>
      </w:r>
      <w:r>
        <w:rPr>
          <w:rFonts w:eastAsiaTheme="minorEastAsia"/>
          <w:b/>
          <w:sz w:val="24"/>
        </w:rPr>
        <w:t>个必考热点</w:t>
      </w:r>
    </w:p>
    <w:p w:rsidR="00D07465" w:rsidRDefault="00990B98">
      <w:pPr>
        <w:spacing w:line="360" w:lineRule="auto"/>
        <w:jc w:val="center"/>
        <w:rPr>
          <w:rFonts w:eastAsiaTheme="minorEastAsia"/>
          <w:b/>
          <w:sz w:val="24"/>
        </w:rPr>
      </w:pPr>
      <w:r>
        <w:rPr>
          <w:rFonts w:eastAsiaTheme="minorEastAsia"/>
          <w:b/>
          <w:sz w:val="24"/>
        </w:rPr>
        <w:t>热点（</w:t>
      </w:r>
      <w:r>
        <w:rPr>
          <w:rFonts w:eastAsiaTheme="minorEastAsia"/>
          <w:b/>
          <w:sz w:val="24"/>
        </w:rPr>
        <w:t>1</w:t>
      </w:r>
      <w:r>
        <w:rPr>
          <w:rFonts w:eastAsiaTheme="minorEastAsia"/>
          <w:b/>
          <w:sz w:val="24"/>
        </w:rPr>
        <w:t>）</w:t>
      </w:r>
      <w:r>
        <w:rPr>
          <w:rFonts w:eastAsiaTheme="minorEastAsia"/>
          <w:b/>
          <w:sz w:val="24"/>
        </w:rPr>
        <w:t>平</w:t>
      </w:r>
      <w:r>
        <w:rPr>
          <w:rFonts w:eastAsiaTheme="minorEastAsia"/>
          <w:b/>
          <w:sz w:val="24"/>
        </w:rPr>
        <w:t xml:space="preserve"> </w:t>
      </w:r>
      <w:r>
        <w:rPr>
          <w:rFonts w:eastAsiaTheme="minorEastAsia"/>
          <w:b/>
          <w:sz w:val="24"/>
        </w:rPr>
        <w:t>衡</w:t>
      </w:r>
      <w:r>
        <w:rPr>
          <w:rFonts w:eastAsiaTheme="minorEastAsia"/>
          <w:b/>
          <w:sz w:val="24"/>
        </w:rPr>
        <w:t xml:space="preserve"> </w:t>
      </w:r>
      <w:r>
        <w:rPr>
          <w:rFonts w:eastAsiaTheme="minorEastAsia"/>
          <w:b/>
          <w:sz w:val="24"/>
        </w:rPr>
        <w:t>问</w:t>
      </w:r>
      <w:r>
        <w:rPr>
          <w:rFonts w:eastAsiaTheme="minorEastAsia"/>
          <w:b/>
          <w:sz w:val="24"/>
        </w:rPr>
        <w:t xml:space="preserve"> </w:t>
      </w:r>
      <w:r>
        <w:rPr>
          <w:rFonts w:eastAsiaTheme="minorEastAsia"/>
          <w:b/>
          <w:sz w:val="24"/>
        </w:rPr>
        <w:t>题</w:t>
      </w:r>
    </w:p>
    <w:p w:rsidR="00D07465" w:rsidRDefault="00990B98">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考向一</w:t>
      </w:r>
      <w:r>
        <w:rPr>
          <w:rFonts w:ascii="Times New Roman" w:eastAsiaTheme="minorEastAsia" w:hAnsi="Times New Roman" w:hint="eastAsia"/>
          <w:b/>
          <w:bCs/>
          <w:sz w:val="22"/>
        </w:rPr>
        <w:t>：</w:t>
      </w:r>
      <w:r>
        <w:rPr>
          <w:rFonts w:ascii="Times New Roman" w:eastAsiaTheme="minorEastAsia" w:hAnsi="Times New Roman"/>
          <w:b/>
          <w:bCs/>
          <w:sz w:val="22"/>
        </w:rPr>
        <w:t>动态平衡</w:t>
      </w:r>
    </w:p>
    <w:p w:rsidR="00D07465" w:rsidRDefault="00990B98">
      <w:pPr>
        <w:pStyle w:val="1"/>
        <w:spacing w:line="360" w:lineRule="auto"/>
        <w:rPr>
          <w:rFonts w:ascii="Times New Roman" w:eastAsiaTheme="minorEastAsia" w:hAnsi="Times New Roman"/>
          <w:b/>
          <w:bCs/>
          <w:color w:val="auto"/>
          <w:sz w:val="21"/>
          <w:szCs w:val="21"/>
        </w:rPr>
      </w:pPr>
      <w:r>
        <w:rPr>
          <w:rFonts w:ascii="Times New Roman" w:eastAsiaTheme="minorEastAsia" w:hAnsi="Times New Roman"/>
          <w:b/>
          <w:bCs/>
          <w:color w:val="auto"/>
          <w:sz w:val="21"/>
          <w:szCs w:val="21"/>
        </w:rPr>
        <w:t>【真题引领】</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(2017·</w:t>
      </w:r>
      <w:r>
        <w:rPr>
          <w:rFonts w:ascii="Times New Roman" w:eastAsiaTheme="minorEastAsia" w:hAnsi="Times New Roman"/>
          <w:sz w:val="21"/>
          <w:szCs w:val="21"/>
        </w:rPr>
        <w:t>全国卷</w:t>
      </w:r>
      <w:r>
        <w:rPr>
          <w:rFonts w:ascii="Times New Roman" w:eastAsiaTheme="minorEastAsia" w:hAnsi="Times New Roman"/>
          <w:sz w:val="21"/>
          <w:szCs w:val="21"/>
        </w:rPr>
        <w:t>Ⅰ</w:t>
      </w:r>
      <w:r>
        <w:rPr>
          <w:rFonts w:ascii="Times New Roman" w:eastAsiaTheme="minorEastAsia" w:hAnsi="Times New Roman"/>
          <w:sz w:val="21"/>
          <w:szCs w:val="21"/>
        </w:rPr>
        <w:t>改编</w:t>
      </w:r>
      <w:r>
        <w:rPr>
          <w:rFonts w:ascii="Times New Roman" w:eastAsiaTheme="minorEastAsia" w:hAnsi="Times New Roman"/>
          <w:sz w:val="21"/>
          <w:szCs w:val="21"/>
        </w:rPr>
        <w:t>)</w:t>
      </w:r>
      <w:r>
        <w:rPr>
          <w:rFonts w:ascii="Times New Roman" w:eastAsiaTheme="minorEastAsia" w:hAnsi="Times New Roman"/>
          <w:sz w:val="21"/>
          <w:szCs w:val="21"/>
        </w:rPr>
        <w:t>如图，柔软轻绳</w:t>
      </w:r>
      <w:r>
        <w:rPr>
          <w:rFonts w:ascii="Times New Roman" w:eastAsiaTheme="minorEastAsia" w:hAnsi="Times New Roman"/>
          <w:sz w:val="21"/>
          <w:szCs w:val="21"/>
        </w:rPr>
        <w:t>ON</w:t>
      </w:r>
      <w:r>
        <w:rPr>
          <w:rFonts w:ascii="Times New Roman" w:eastAsiaTheme="minorEastAsia" w:hAnsi="Times New Roman"/>
          <w:sz w:val="21"/>
          <w:szCs w:val="21"/>
        </w:rPr>
        <w:t>的一端</w:t>
      </w:r>
      <w:r>
        <w:rPr>
          <w:rFonts w:ascii="Times New Roman" w:eastAsiaTheme="minorEastAsia" w:hAnsi="Times New Roman"/>
          <w:sz w:val="21"/>
          <w:szCs w:val="21"/>
        </w:rPr>
        <w:t>O</w:t>
      </w:r>
      <w:r>
        <w:rPr>
          <w:rFonts w:ascii="Times New Roman" w:eastAsiaTheme="minorEastAsia" w:hAnsi="Times New Roman"/>
          <w:sz w:val="21"/>
          <w:szCs w:val="21"/>
        </w:rPr>
        <w:t>固定，其中间某点</w:t>
      </w:r>
      <w:r>
        <w:rPr>
          <w:rFonts w:ascii="Times New Roman" w:eastAsiaTheme="minorEastAsia" w:hAnsi="Times New Roman"/>
          <w:sz w:val="21"/>
          <w:szCs w:val="21"/>
        </w:rPr>
        <w:t>M</w:t>
      </w:r>
      <w:r>
        <w:rPr>
          <w:rFonts w:ascii="Times New Roman" w:eastAsiaTheme="minorEastAsia" w:hAnsi="Times New Roman"/>
          <w:sz w:val="21"/>
          <w:szCs w:val="21"/>
        </w:rPr>
        <w:t>拴一重物，用手拉住绳的另一端</w:t>
      </w:r>
      <w:r>
        <w:rPr>
          <w:rFonts w:ascii="Times New Roman" w:eastAsiaTheme="minorEastAsia" w:hAnsi="Times New Roman"/>
          <w:sz w:val="21"/>
          <w:szCs w:val="21"/>
        </w:rPr>
        <w:t>N</w:t>
      </w:r>
      <w:r>
        <w:rPr>
          <w:rFonts w:ascii="Times New Roman" w:eastAsiaTheme="minorEastAsia" w:hAnsi="Times New Roman"/>
          <w:sz w:val="21"/>
          <w:szCs w:val="21"/>
        </w:rPr>
        <w:t>，初始时，</w:t>
      </w:r>
      <w:r>
        <w:rPr>
          <w:rFonts w:ascii="Times New Roman" w:eastAsiaTheme="minorEastAsia" w:hAnsi="Times New Roman"/>
          <w:sz w:val="21"/>
          <w:szCs w:val="21"/>
        </w:rPr>
        <w:t>OM</w:t>
      </w:r>
      <w:r>
        <w:rPr>
          <w:rFonts w:ascii="Times New Roman" w:eastAsiaTheme="minorEastAsia" w:hAnsi="Times New Roman"/>
          <w:sz w:val="21"/>
          <w:szCs w:val="21"/>
        </w:rPr>
        <w:t>竖直且</w:t>
      </w:r>
      <w:r>
        <w:rPr>
          <w:rFonts w:ascii="Times New Roman" w:eastAsiaTheme="minorEastAsia" w:hAnsi="Times New Roman"/>
          <w:sz w:val="21"/>
          <w:szCs w:val="21"/>
        </w:rPr>
        <w:t>MN</w:t>
      </w:r>
      <w:r>
        <w:rPr>
          <w:rFonts w:ascii="Times New Roman" w:eastAsiaTheme="minorEastAsia" w:hAnsi="Times New Roman"/>
          <w:sz w:val="21"/>
          <w:szCs w:val="21"/>
        </w:rPr>
        <w:t>被拉直，</w:t>
      </w:r>
      <w:r>
        <w:rPr>
          <w:rFonts w:ascii="Times New Roman" w:eastAsiaTheme="minorEastAsia" w:hAnsi="Times New Roman"/>
          <w:sz w:val="21"/>
          <w:szCs w:val="21"/>
        </w:rPr>
        <w:t>OM</w:t>
      </w:r>
      <w:r>
        <w:rPr>
          <w:rFonts w:ascii="Times New Roman" w:eastAsiaTheme="minorEastAsia" w:hAnsi="Times New Roman"/>
          <w:sz w:val="21"/>
          <w:szCs w:val="21"/>
        </w:rPr>
        <w:t>与</w:t>
      </w:r>
      <w:r>
        <w:rPr>
          <w:rFonts w:ascii="Times New Roman" w:eastAsiaTheme="minorEastAsia" w:hAnsi="Times New Roman"/>
          <w:sz w:val="21"/>
          <w:szCs w:val="21"/>
        </w:rPr>
        <w:t>MN</w:t>
      </w:r>
      <w:r>
        <w:rPr>
          <w:rFonts w:ascii="Times New Roman" w:eastAsiaTheme="minorEastAsia" w:hAnsi="Times New Roman"/>
          <w:sz w:val="21"/>
          <w:szCs w:val="21"/>
        </w:rPr>
        <w:t>之间的夹角为</w:t>
      </w:r>
      <w:r>
        <w:rPr>
          <w:rFonts w:ascii="Times New Roman" w:eastAsiaTheme="minorEastAsia" w:hAnsi="Times New Roman"/>
          <w:sz w:val="21"/>
          <w:szCs w:val="21"/>
        </w:rPr>
        <w:t>α(α&gt;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m:rPr>
                <m:sty m:val="p"/>
              </m:rPr>
              <w:rPr>
                <w:rFonts w:ascii="Cambria Math" w:hAnsi="Cambria Math"/>
                <w:sz w:val="30"/>
                <w:szCs w:val="30"/>
              </w:rPr>
              <m:t>π</m:t>
            </m:r>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m:rPr>
                <m:sty m:val="p"/>
              </m:rPr>
              <w:rPr>
                <w:rFonts w:ascii="Cambria Math" w:hAnsi="Cambria Math"/>
                <w:sz w:val="30"/>
                <w:szCs w:val="30"/>
              </w:rPr>
              <m:t>π</m:t>
            </m:r>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w:t>
      </w:r>
      <w:r>
        <w:rPr>
          <w:rFonts w:ascii="Times New Roman" w:eastAsiaTheme="minorEastAsia" w:hAnsi="Times New Roman"/>
          <w:sz w:val="21"/>
          <w:szCs w:val="21"/>
        </w:rPr>
        <w:t>。现将重物向右上方缓慢拉起，并保持夹角</w:t>
      </w:r>
      <w:r>
        <w:rPr>
          <w:rFonts w:ascii="Times New Roman" w:eastAsiaTheme="minorEastAsia" w:hAnsi="Times New Roman"/>
          <w:sz w:val="21"/>
          <w:szCs w:val="21"/>
        </w:rPr>
        <w:t>α</w:t>
      </w:r>
      <w:r>
        <w:rPr>
          <w:rFonts w:ascii="Times New Roman" w:eastAsiaTheme="minorEastAsia" w:hAnsi="Times New Roman"/>
          <w:sz w:val="21"/>
          <w:szCs w:val="21"/>
        </w:rPr>
        <w:t>不变，在</w:t>
      </w:r>
      <w:r>
        <w:rPr>
          <w:rFonts w:ascii="Times New Roman" w:eastAsiaTheme="minorEastAsia" w:hAnsi="Times New Roman"/>
          <w:sz w:val="21"/>
          <w:szCs w:val="21"/>
        </w:rPr>
        <w:t>OM</w:t>
      </w:r>
      <w:r>
        <w:rPr>
          <w:rFonts w:ascii="Times New Roman" w:eastAsiaTheme="minorEastAsia" w:hAnsi="Times New Roman"/>
          <w:sz w:val="21"/>
          <w:szCs w:val="21"/>
        </w:rPr>
        <w:t>由竖直被拉到水平的过程中</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772160" cy="955040"/>
            <wp:effectExtent l="0" t="0" r="8890" b="16510"/>
            <wp:docPr id="1" name="图片 3" descr="说明: id:2147492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说明: id:2147492681;FounderCES"/>
                    <pic:cNvPicPr>
                      <a:picLocks noChangeAspect="1"/>
                    </pic:cNvPicPr>
                  </pic:nvPicPr>
                  <pic:blipFill>
                    <a:blip r:embed="rId8" cstate="print"/>
                    <a:stretch>
                      <a:fillRect/>
                    </a:stretch>
                  </pic:blipFill>
                  <pic:spPr>
                    <a:xfrm>
                      <a:off x="0" y="0"/>
                      <a:ext cx="772160" cy="955040"/>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A.MN</w:t>
      </w:r>
      <w:r>
        <w:rPr>
          <w:rFonts w:ascii="Times New Roman" w:eastAsiaTheme="minorEastAsia" w:hAnsi="Times New Roman"/>
          <w:sz w:val="21"/>
          <w:szCs w:val="21"/>
        </w:rPr>
        <w:t>上的张力逐渐增大</w:t>
      </w:r>
      <w:r>
        <w:rPr>
          <w:rFonts w:ascii="Times New Roman" w:eastAsiaTheme="minorEastAsia" w:hAnsi="Times New Roman"/>
          <w:sz w:val="21"/>
          <w:szCs w:val="21"/>
        </w:rPr>
        <w:tab/>
      </w:r>
      <w:r>
        <w:rPr>
          <w:rFonts w:ascii="Times New Roman" w:eastAsiaTheme="minorEastAsia" w:hAnsi="Times New Roman"/>
          <w:sz w:val="21"/>
          <w:szCs w:val="21"/>
        </w:rPr>
        <w:tab/>
        <w:t>B.MN</w:t>
      </w:r>
      <w:r>
        <w:rPr>
          <w:rFonts w:ascii="Times New Roman" w:eastAsiaTheme="minorEastAsia" w:hAnsi="Times New Roman"/>
          <w:sz w:val="21"/>
          <w:szCs w:val="21"/>
        </w:rPr>
        <w:t>上的张力先增大后减小</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C.OM</w:t>
      </w:r>
      <w:r>
        <w:rPr>
          <w:rFonts w:ascii="Times New Roman" w:eastAsiaTheme="minorEastAsia" w:hAnsi="Times New Roman"/>
          <w:sz w:val="21"/>
          <w:szCs w:val="21"/>
        </w:rPr>
        <w:t>上的张力逐渐增大</w:t>
      </w:r>
      <w:r>
        <w:rPr>
          <w:rFonts w:ascii="Times New Roman" w:eastAsiaTheme="minorEastAsia" w:hAnsi="Times New Roman"/>
          <w:sz w:val="21"/>
          <w:szCs w:val="21"/>
        </w:rPr>
        <w:tab/>
      </w:r>
      <w:r>
        <w:rPr>
          <w:rFonts w:ascii="Times New Roman" w:eastAsiaTheme="minorEastAsia" w:hAnsi="Times New Roman"/>
          <w:sz w:val="21"/>
          <w:szCs w:val="21"/>
        </w:rPr>
        <w:tab/>
        <w:t>D.OM</w:t>
      </w:r>
      <w:r>
        <w:rPr>
          <w:rFonts w:ascii="Times New Roman" w:eastAsiaTheme="minorEastAsia" w:hAnsi="Times New Roman"/>
          <w:sz w:val="21"/>
          <w:szCs w:val="21"/>
        </w:rPr>
        <w:t>上的张力先减小后增大</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以重物为研究对象，它受三个力即重力</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、绳</w:t>
      </w:r>
      <w:r>
        <w:rPr>
          <w:rFonts w:ascii="Times New Roman" w:eastAsiaTheme="minorEastAsia" w:hAnsi="Times New Roman"/>
          <w:color w:val="FF0000"/>
          <w:sz w:val="21"/>
          <w:szCs w:val="21"/>
        </w:rPr>
        <w:t>OM</w:t>
      </w:r>
      <w:r>
        <w:rPr>
          <w:rFonts w:ascii="Times New Roman" w:eastAsiaTheme="minorEastAsia" w:hAnsi="Times New Roman"/>
          <w:color w:val="FF0000"/>
          <w:sz w:val="21"/>
          <w:szCs w:val="21"/>
        </w:rPr>
        <w:t>段的拉力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O</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NM</w:t>
      </w:r>
      <w:r>
        <w:rPr>
          <w:rFonts w:ascii="Times New Roman" w:eastAsiaTheme="minorEastAsia" w:hAnsi="Times New Roman"/>
          <w:color w:val="FF0000"/>
          <w:sz w:val="21"/>
          <w:szCs w:val="21"/>
        </w:rPr>
        <w:t>段的拉力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N</w:t>
      </w:r>
      <w:r>
        <w:rPr>
          <w:rFonts w:ascii="Times New Roman" w:eastAsiaTheme="minorEastAsia" w:hAnsi="Times New Roman"/>
          <w:color w:val="FF0000"/>
          <w:sz w:val="21"/>
          <w:szCs w:val="21"/>
        </w:rPr>
        <w:t>的作用处于平衡状态。考虑到力</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不变，</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O</w:t>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N</w:t>
      </w:r>
      <w:r>
        <w:rPr>
          <w:rFonts w:ascii="Times New Roman" w:eastAsiaTheme="minorEastAsia" w:hAnsi="Times New Roman"/>
          <w:color w:val="FF0000"/>
          <w:sz w:val="21"/>
          <w:szCs w:val="21"/>
        </w:rPr>
        <w:t>的夹角不变，当</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O</w:t>
      </w:r>
      <w:r>
        <w:rPr>
          <w:rFonts w:ascii="Times New Roman" w:eastAsiaTheme="minorEastAsia" w:hAnsi="Times New Roman"/>
          <w:color w:val="FF0000"/>
          <w:sz w:val="21"/>
          <w:szCs w:val="21"/>
        </w:rPr>
        <w:t>由竖直向上变为水平向左时，作出如图所示的力矢量图，由图可知：</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N</w:t>
      </w:r>
      <w:r>
        <w:rPr>
          <w:rFonts w:ascii="Times New Roman" w:eastAsiaTheme="minorEastAsia" w:hAnsi="Times New Roman"/>
          <w:color w:val="FF0000"/>
          <w:sz w:val="21"/>
          <w:szCs w:val="21"/>
        </w:rPr>
        <w:t>一直变大，</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O</w:t>
      </w:r>
      <w:r>
        <w:rPr>
          <w:rFonts w:ascii="Times New Roman" w:eastAsiaTheme="minorEastAsia" w:hAnsi="Times New Roman"/>
          <w:color w:val="FF0000"/>
          <w:sz w:val="21"/>
          <w:szCs w:val="21"/>
        </w:rPr>
        <w:t>先变大后减小。</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color w:val="FF0000"/>
          <w:sz w:val="21"/>
          <w:szCs w:val="21"/>
        </w:rPr>
        <w:drawing>
          <wp:inline distT="0" distB="0" distL="114300" distR="114300">
            <wp:extent cx="1076960" cy="1039495"/>
            <wp:effectExtent l="0" t="0" r="8890" b="8255"/>
            <wp:docPr id="17" name="图片 43" descr="说明: id:2147488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descr="说明: id:2147488488;FounderCES"/>
                    <pic:cNvPicPr>
                      <a:picLocks noChangeAspect="1"/>
                    </pic:cNvPicPr>
                  </pic:nvPicPr>
                  <pic:blipFill>
                    <a:blip r:embed="rId9" cstate="print"/>
                    <a:stretch>
                      <a:fillRect/>
                    </a:stretch>
                  </pic:blipFill>
                  <pic:spPr>
                    <a:xfrm>
                      <a:off x="0" y="0"/>
                      <a:ext cx="1076960" cy="1039495"/>
                    </a:xfrm>
                    <a:prstGeom prst="rect">
                      <a:avLst/>
                    </a:prstGeom>
                    <a:noFill/>
                    <a:ln>
                      <a:noFill/>
                    </a:ln>
                  </pic:spPr>
                </pic:pic>
              </a:graphicData>
            </a:graphic>
          </wp:inline>
        </w:drawing>
      </w:r>
    </w:p>
    <w:p w:rsidR="00D07465" w:rsidRDefault="00990B98">
      <w:pPr>
        <w:pStyle w:val="1"/>
        <w:spacing w:line="360" w:lineRule="auto"/>
        <w:jc w:val="both"/>
        <w:rPr>
          <w:rFonts w:ascii="Times New Roman" w:eastAsiaTheme="minorEastAsia" w:hAnsi="Times New Roman"/>
          <w:b/>
          <w:bCs/>
          <w:sz w:val="21"/>
          <w:szCs w:val="21"/>
        </w:rPr>
      </w:pPr>
      <w:r>
        <w:rPr>
          <w:rFonts w:ascii="Times New Roman" w:eastAsiaTheme="minorEastAsia" w:hAnsi="Times New Roman"/>
          <w:b/>
          <w:bCs/>
          <w:sz w:val="21"/>
          <w:szCs w:val="21"/>
        </w:rPr>
        <w:t>动态平衡问题的分析过程与处理方法</w:t>
      </w:r>
      <w:r>
        <w:rPr>
          <w:rFonts w:ascii="Times New Roman" w:eastAsiaTheme="minorEastAsia" w:hAnsi="Times New Roman" w:hint="eastAsia"/>
          <w:b/>
          <w:bCs/>
          <w:sz w:val="21"/>
          <w:szCs w:val="21"/>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(1)</w:t>
      </w:r>
      <w:r>
        <w:rPr>
          <w:rFonts w:ascii="Times New Roman" w:eastAsiaTheme="minorEastAsia" w:hAnsi="Times New Roman"/>
          <w:b/>
          <w:sz w:val="21"/>
          <w:szCs w:val="21"/>
        </w:rPr>
        <w:t>一般思路：</w:t>
      </w:r>
      <w:r>
        <w:rPr>
          <w:rFonts w:ascii="Times New Roman" w:eastAsiaTheme="minorEastAsia" w:hAnsi="Times New Roman"/>
          <w:sz w:val="21"/>
          <w:szCs w:val="21"/>
        </w:rPr>
        <w:t>把</w:t>
      </w:r>
      <w:r>
        <w:rPr>
          <w:rFonts w:ascii="Times New Roman" w:eastAsiaTheme="minorEastAsia" w:hAnsi="Times New Roman"/>
          <w:sz w:val="21"/>
          <w:szCs w:val="21"/>
        </w:rPr>
        <w:t>“</w:t>
      </w:r>
      <w:r>
        <w:rPr>
          <w:rFonts w:ascii="Times New Roman" w:eastAsiaTheme="minorEastAsia" w:hAnsi="Times New Roman"/>
          <w:sz w:val="21"/>
          <w:szCs w:val="21"/>
        </w:rPr>
        <w:t>动</w:t>
      </w:r>
      <w:r>
        <w:rPr>
          <w:rFonts w:ascii="Times New Roman" w:eastAsiaTheme="minorEastAsia" w:hAnsi="Times New Roman"/>
          <w:sz w:val="21"/>
          <w:szCs w:val="21"/>
        </w:rPr>
        <w:t>”</w:t>
      </w:r>
      <w:r>
        <w:rPr>
          <w:rFonts w:ascii="Times New Roman" w:eastAsiaTheme="minorEastAsia" w:hAnsi="Times New Roman"/>
          <w:sz w:val="21"/>
          <w:szCs w:val="21"/>
        </w:rPr>
        <w:t>化为</w:t>
      </w:r>
      <w:r>
        <w:rPr>
          <w:rFonts w:ascii="Times New Roman" w:eastAsiaTheme="minorEastAsia" w:hAnsi="Times New Roman"/>
          <w:sz w:val="21"/>
          <w:szCs w:val="21"/>
        </w:rPr>
        <w:t>“</w:t>
      </w:r>
      <w:r>
        <w:rPr>
          <w:rFonts w:ascii="Times New Roman" w:eastAsiaTheme="minorEastAsia" w:hAnsi="Times New Roman"/>
          <w:sz w:val="21"/>
          <w:szCs w:val="21"/>
        </w:rPr>
        <w:t>静</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w:t>
      </w:r>
      <w:r>
        <w:rPr>
          <w:rFonts w:ascii="Times New Roman" w:eastAsiaTheme="minorEastAsia" w:hAnsi="Times New Roman"/>
          <w:sz w:val="21"/>
          <w:szCs w:val="21"/>
        </w:rPr>
        <w:t>静</w:t>
      </w:r>
      <w:r>
        <w:rPr>
          <w:rFonts w:ascii="Times New Roman" w:eastAsiaTheme="minorEastAsia" w:hAnsi="Times New Roman"/>
          <w:sz w:val="21"/>
          <w:szCs w:val="21"/>
        </w:rPr>
        <w:t>”</w:t>
      </w:r>
      <w:r>
        <w:rPr>
          <w:rFonts w:ascii="Times New Roman" w:eastAsiaTheme="minorEastAsia" w:hAnsi="Times New Roman"/>
          <w:sz w:val="21"/>
          <w:szCs w:val="21"/>
        </w:rPr>
        <w:t>中求</w:t>
      </w:r>
      <w:r>
        <w:rPr>
          <w:rFonts w:ascii="Times New Roman" w:eastAsiaTheme="minorEastAsia" w:hAnsi="Times New Roman"/>
          <w:sz w:val="21"/>
          <w:szCs w:val="21"/>
        </w:rPr>
        <w:t>“</w:t>
      </w:r>
      <w:r>
        <w:rPr>
          <w:rFonts w:ascii="Times New Roman" w:eastAsiaTheme="minorEastAsia" w:hAnsi="Times New Roman"/>
          <w:sz w:val="21"/>
          <w:szCs w:val="21"/>
        </w:rPr>
        <w:t>动</w:t>
      </w:r>
      <w:r>
        <w:rPr>
          <w:rFonts w:ascii="Times New Roman" w:eastAsiaTheme="minorEastAsia" w:hAnsi="Times New Roman"/>
          <w:sz w:val="21"/>
          <w:szCs w:val="21"/>
        </w:rPr>
        <w:t>”</w:t>
      </w:r>
      <w:r>
        <w:rPr>
          <w:rFonts w:ascii="Times New Roman" w:eastAsiaTheme="minorEastAsia" w:hAnsi="Times New Roman"/>
          <w:sz w:val="21"/>
          <w:szCs w:val="21"/>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(2)</w:t>
      </w:r>
      <w:r>
        <w:rPr>
          <w:rFonts w:ascii="Times New Roman" w:eastAsiaTheme="minorEastAsia" w:hAnsi="Times New Roman"/>
          <w:b/>
          <w:sz w:val="21"/>
          <w:szCs w:val="21"/>
        </w:rPr>
        <w:t>答题模板：</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lastRenderedPageBreak/>
        <w:drawing>
          <wp:inline distT="0" distB="0" distL="114300" distR="114300">
            <wp:extent cx="2877185" cy="1515110"/>
            <wp:effectExtent l="0" t="0" r="18415" b="8890"/>
            <wp:docPr id="4" name="图片 6" descr="说明: id:2147492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说明: id:2147492709;FounderCES"/>
                    <pic:cNvPicPr>
                      <a:picLocks noChangeAspect="1"/>
                    </pic:cNvPicPr>
                  </pic:nvPicPr>
                  <pic:blipFill>
                    <a:blip r:embed="rId10" cstate="print"/>
                    <a:stretch>
                      <a:fillRect/>
                    </a:stretch>
                  </pic:blipFill>
                  <pic:spPr>
                    <a:xfrm>
                      <a:off x="0" y="0"/>
                      <a:ext cx="2877185" cy="1515110"/>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b/>
          <w:sz w:val="21"/>
          <w:szCs w:val="21"/>
        </w:rPr>
        <w:t>(3)</w:t>
      </w:r>
      <w:r>
        <w:rPr>
          <w:rFonts w:ascii="Times New Roman" w:eastAsiaTheme="minorEastAsia" w:hAnsi="Times New Roman"/>
          <w:b/>
          <w:sz w:val="21"/>
          <w:szCs w:val="21"/>
        </w:rPr>
        <w:t>易错警示：</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相似三角形法的易错点在于不能正确进行受力分析，找到力三角形和结构三角形相似。如竞技场</w:t>
      </w:r>
      <w:r>
        <w:rPr>
          <w:rFonts w:ascii="Times New Roman" w:eastAsiaTheme="minorEastAsia" w:hAnsi="Times New Roman"/>
          <w:sz w:val="21"/>
          <w:szCs w:val="21"/>
        </w:rPr>
        <w:t>T10</w:t>
      </w:r>
      <w:r>
        <w:rPr>
          <w:rFonts w:ascii="Times New Roman" w:eastAsiaTheme="minorEastAsia" w:hAnsi="Times New Roman"/>
          <w:sz w:val="21"/>
          <w:szCs w:val="21"/>
        </w:rPr>
        <w:t>。</w:t>
      </w:r>
    </w:p>
    <w:p w:rsidR="00D07465" w:rsidRDefault="00990B98">
      <w:pPr>
        <w:pStyle w:val="1"/>
        <w:spacing w:line="360" w:lineRule="auto"/>
        <w:rPr>
          <w:rFonts w:ascii="Times New Roman" w:eastAsiaTheme="minorEastAsia" w:hAnsi="Times New Roman"/>
          <w:b/>
          <w:bCs/>
          <w:color w:val="auto"/>
          <w:sz w:val="22"/>
        </w:rPr>
      </w:pPr>
      <w:r>
        <w:rPr>
          <w:rFonts w:ascii="Times New Roman" w:eastAsiaTheme="minorEastAsia" w:hAnsi="Times New Roman"/>
          <w:b/>
          <w:bCs/>
          <w:color w:val="auto"/>
          <w:sz w:val="22"/>
        </w:rPr>
        <w:t>考场练兵</w:t>
      </w:r>
      <w:r>
        <w:rPr>
          <w:rFonts w:ascii="Times New Roman" w:eastAsiaTheme="minorEastAsia" w:hAnsi="Times New Roman" w:hint="eastAsia"/>
          <w:b/>
          <w:bCs/>
          <w:color w:val="auto"/>
          <w:sz w:val="22"/>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在新疆吐鲁番的葡萄烘干房内，果农用图示支架悬挂葡萄。</w:t>
      </w:r>
      <w:r>
        <w:rPr>
          <w:rFonts w:ascii="Times New Roman" w:eastAsiaTheme="minorEastAsia" w:hAnsi="Times New Roman"/>
          <w:sz w:val="21"/>
          <w:szCs w:val="21"/>
        </w:rPr>
        <w:t>OA</w:t>
      </w:r>
      <w:r>
        <w:rPr>
          <w:rFonts w:ascii="Times New Roman" w:eastAsiaTheme="minorEastAsia" w:hAnsi="Times New Roman"/>
          <w:sz w:val="21"/>
          <w:szCs w:val="21"/>
        </w:rPr>
        <w:t>、</w:t>
      </w:r>
      <w:r>
        <w:rPr>
          <w:rFonts w:ascii="Times New Roman" w:eastAsiaTheme="minorEastAsia" w:hAnsi="Times New Roman"/>
          <w:sz w:val="21"/>
          <w:szCs w:val="21"/>
        </w:rPr>
        <w:t>OB</w:t>
      </w:r>
      <w:r>
        <w:rPr>
          <w:rFonts w:ascii="Times New Roman" w:eastAsiaTheme="minorEastAsia" w:hAnsi="Times New Roman"/>
          <w:sz w:val="21"/>
          <w:szCs w:val="21"/>
        </w:rPr>
        <w:t>为承重的轻杆，</w:t>
      </w:r>
      <w:r>
        <w:rPr>
          <w:rFonts w:ascii="Times New Roman" w:eastAsiaTheme="minorEastAsia" w:hAnsi="Times New Roman"/>
          <w:sz w:val="21"/>
          <w:szCs w:val="21"/>
        </w:rPr>
        <w:t>AOB</w:t>
      </w:r>
      <w:r>
        <w:rPr>
          <w:rFonts w:ascii="Times New Roman" w:eastAsiaTheme="minorEastAsia" w:hAnsi="Times New Roman"/>
          <w:sz w:val="21"/>
          <w:szCs w:val="21"/>
        </w:rPr>
        <w:t>始终在竖直面内，</w:t>
      </w:r>
      <w:r>
        <w:rPr>
          <w:rFonts w:ascii="Times New Roman" w:eastAsiaTheme="minorEastAsia" w:hAnsi="Times New Roman"/>
          <w:sz w:val="21"/>
          <w:szCs w:val="21"/>
        </w:rPr>
        <w:t>OA</w:t>
      </w:r>
      <w:r>
        <w:rPr>
          <w:rFonts w:ascii="Times New Roman" w:eastAsiaTheme="minorEastAsia" w:hAnsi="Times New Roman"/>
          <w:sz w:val="21"/>
          <w:szCs w:val="21"/>
        </w:rPr>
        <w:t>可绕</w:t>
      </w:r>
      <w:r>
        <w:rPr>
          <w:rFonts w:ascii="Times New Roman" w:eastAsiaTheme="minorEastAsia" w:hAnsi="Times New Roman"/>
          <w:sz w:val="21"/>
          <w:szCs w:val="21"/>
        </w:rPr>
        <w:t>A</w:t>
      </w:r>
      <w:r>
        <w:rPr>
          <w:rFonts w:ascii="Times New Roman" w:eastAsiaTheme="minorEastAsia" w:hAnsi="Times New Roman"/>
          <w:sz w:val="21"/>
          <w:szCs w:val="21"/>
        </w:rPr>
        <w:t>点自由转动，</w:t>
      </w:r>
      <w:r>
        <w:rPr>
          <w:rFonts w:ascii="Times New Roman" w:eastAsiaTheme="minorEastAsia" w:hAnsi="Times New Roman"/>
          <w:sz w:val="21"/>
          <w:szCs w:val="21"/>
        </w:rPr>
        <w:t>OB</w:t>
      </w:r>
      <w:r>
        <w:rPr>
          <w:rFonts w:ascii="Times New Roman" w:eastAsiaTheme="minorEastAsia" w:hAnsi="Times New Roman"/>
          <w:sz w:val="21"/>
          <w:szCs w:val="21"/>
        </w:rPr>
        <w:t>与</w:t>
      </w:r>
      <w:r>
        <w:rPr>
          <w:rFonts w:ascii="Times New Roman" w:eastAsiaTheme="minorEastAsia" w:hAnsi="Times New Roman"/>
          <w:sz w:val="21"/>
          <w:szCs w:val="21"/>
        </w:rPr>
        <w:t>OA</w:t>
      </w:r>
      <w:r>
        <w:rPr>
          <w:rFonts w:ascii="Times New Roman" w:eastAsiaTheme="minorEastAsia" w:hAnsi="Times New Roman"/>
          <w:sz w:val="21"/>
          <w:szCs w:val="21"/>
        </w:rPr>
        <w:t>通过铰链连接，可绕</w:t>
      </w:r>
      <w:r>
        <w:rPr>
          <w:rFonts w:ascii="Times New Roman" w:eastAsiaTheme="minorEastAsia" w:hAnsi="Times New Roman"/>
          <w:sz w:val="21"/>
          <w:szCs w:val="21"/>
        </w:rPr>
        <w:t>O</w:t>
      </w:r>
      <w:r>
        <w:rPr>
          <w:rFonts w:ascii="Times New Roman" w:eastAsiaTheme="minorEastAsia" w:hAnsi="Times New Roman"/>
          <w:sz w:val="21"/>
          <w:szCs w:val="21"/>
        </w:rPr>
        <w:t>点自由转动，且</w:t>
      </w:r>
      <w:r>
        <w:rPr>
          <w:rFonts w:ascii="Times New Roman" w:eastAsiaTheme="minorEastAsia" w:hAnsi="Times New Roman"/>
          <w:sz w:val="21"/>
          <w:szCs w:val="21"/>
        </w:rPr>
        <w:t>OB</w:t>
      </w:r>
      <w:r>
        <w:rPr>
          <w:rFonts w:ascii="Times New Roman" w:eastAsiaTheme="minorEastAsia" w:hAnsi="Times New Roman"/>
          <w:sz w:val="21"/>
          <w:szCs w:val="21"/>
        </w:rPr>
        <w:t>的长度可调节，现将新鲜葡萄用细线悬挂于</w:t>
      </w:r>
      <w:r>
        <w:rPr>
          <w:rFonts w:ascii="Times New Roman" w:eastAsiaTheme="minorEastAsia" w:hAnsi="Times New Roman"/>
          <w:sz w:val="21"/>
          <w:szCs w:val="21"/>
        </w:rPr>
        <w:t>O</w:t>
      </w:r>
      <w:r>
        <w:rPr>
          <w:rFonts w:ascii="Times New Roman" w:eastAsiaTheme="minorEastAsia" w:hAnsi="Times New Roman"/>
          <w:sz w:val="21"/>
          <w:szCs w:val="21"/>
        </w:rPr>
        <w:t>点，保持</w:t>
      </w:r>
      <w:r>
        <w:rPr>
          <w:rFonts w:ascii="Times New Roman" w:eastAsiaTheme="minorEastAsia" w:hAnsi="Times New Roman"/>
          <w:sz w:val="21"/>
          <w:szCs w:val="21"/>
        </w:rPr>
        <w:t>OA</w:t>
      </w:r>
      <w:r>
        <w:rPr>
          <w:rFonts w:ascii="Times New Roman" w:eastAsiaTheme="minorEastAsia" w:hAnsi="Times New Roman"/>
          <w:sz w:val="21"/>
          <w:szCs w:val="21"/>
        </w:rPr>
        <w:t>不动，调节</w:t>
      </w:r>
      <w:r>
        <w:rPr>
          <w:rFonts w:ascii="Times New Roman" w:eastAsiaTheme="minorEastAsia" w:hAnsi="Times New Roman"/>
          <w:sz w:val="21"/>
          <w:szCs w:val="21"/>
        </w:rPr>
        <w:t>OB</w:t>
      </w:r>
      <w:r>
        <w:rPr>
          <w:rFonts w:ascii="Times New Roman" w:eastAsiaTheme="minorEastAsia" w:hAnsi="Times New Roman"/>
          <w:sz w:val="21"/>
          <w:szCs w:val="21"/>
        </w:rPr>
        <w:t>的长度让</w:t>
      </w:r>
      <w:r>
        <w:rPr>
          <w:rFonts w:ascii="Times New Roman" w:eastAsiaTheme="minorEastAsia" w:hAnsi="Times New Roman"/>
          <w:sz w:val="21"/>
          <w:szCs w:val="21"/>
        </w:rPr>
        <w:t>B</w:t>
      </w:r>
      <w:r>
        <w:rPr>
          <w:rFonts w:ascii="Times New Roman" w:eastAsiaTheme="minorEastAsia" w:hAnsi="Times New Roman"/>
          <w:sz w:val="21"/>
          <w:szCs w:val="21"/>
        </w:rPr>
        <w:t>端沿地面上的</w:t>
      </w:r>
      <w:r>
        <w:rPr>
          <w:rFonts w:ascii="Times New Roman" w:eastAsiaTheme="minorEastAsia" w:hAnsi="Times New Roman"/>
          <w:sz w:val="21"/>
          <w:szCs w:val="21"/>
        </w:rPr>
        <w:t>AB</w:t>
      </w:r>
      <w:r>
        <w:rPr>
          <w:rFonts w:ascii="Times New Roman" w:eastAsiaTheme="minorEastAsia" w:hAnsi="Times New Roman"/>
          <w:sz w:val="21"/>
          <w:szCs w:val="21"/>
        </w:rPr>
        <w:t>连线向左缓慢移动，</w:t>
      </w:r>
      <w:r>
        <w:rPr>
          <w:rFonts w:ascii="Times New Roman" w:eastAsiaTheme="minorEastAsia" w:hAnsi="Times New Roman"/>
          <w:sz w:val="21"/>
          <w:szCs w:val="21"/>
        </w:rPr>
        <w:t>OA</w:t>
      </w:r>
      <w:r>
        <w:rPr>
          <w:rFonts w:ascii="Times New Roman" w:eastAsiaTheme="minorEastAsia" w:hAnsi="Times New Roman"/>
          <w:sz w:val="21"/>
          <w:szCs w:val="21"/>
        </w:rPr>
        <w:t>杆所受作用力大小为</w:t>
      </w:r>
      <w:r>
        <w:rPr>
          <w:rFonts w:ascii="Times New Roman" w:eastAsiaTheme="minorEastAsia" w:hAnsi="Times New Roman"/>
          <w:sz w:val="21"/>
          <w:szCs w:val="21"/>
        </w:rPr>
        <w:t>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sz w:val="21"/>
          <w:szCs w:val="21"/>
        </w:rPr>
        <w:t>OB</w:t>
      </w:r>
      <w:r>
        <w:rPr>
          <w:rFonts w:ascii="Times New Roman" w:eastAsiaTheme="minorEastAsia" w:hAnsi="Times New Roman"/>
          <w:sz w:val="21"/>
          <w:szCs w:val="21"/>
        </w:rPr>
        <w:t>杆所受的作用力大小为</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Pr>
          <w:rFonts w:ascii="Times New Roman" w:eastAsiaTheme="minorEastAsia" w:hAnsi="Times New Roman"/>
          <w:sz w:val="21"/>
          <w:szCs w:val="21"/>
        </w:rPr>
        <w:t>∠AOB</w:t>
      </w:r>
      <w:r>
        <w:rPr>
          <w:rFonts w:ascii="Times New Roman" w:eastAsiaTheme="minorEastAsia" w:hAnsi="Times New Roman"/>
          <w:sz w:val="21"/>
          <w:szCs w:val="21"/>
        </w:rPr>
        <w:t>由锐角变为钝角的过程中，下列判断正确的是</w:t>
      </w:r>
      <w:r>
        <w:rPr>
          <w:rFonts w:ascii="Times New Roman" w:eastAsiaTheme="minorEastAsia" w:hAnsi="Times New Roman"/>
          <w:sz w:val="21"/>
          <w:szCs w:val="21"/>
        </w:rPr>
        <w:tab/>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076960" cy="752475"/>
            <wp:effectExtent l="0" t="0" r="8890" b="9525"/>
            <wp:docPr id="5" name="图片 7" descr="说明: id:2147492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说明: id:2147492723;FounderCES"/>
                    <pic:cNvPicPr>
                      <a:picLocks noChangeAspect="1"/>
                    </pic:cNvPicPr>
                  </pic:nvPicPr>
                  <pic:blipFill>
                    <a:blip r:embed="rId11" cstate="print"/>
                    <a:stretch>
                      <a:fillRect/>
                    </a:stretch>
                  </pic:blipFill>
                  <pic:spPr>
                    <a:xfrm>
                      <a:off x="0" y="0"/>
                      <a:ext cx="1076960" cy="75247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A.F</w:t>
      </w:r>
      <w:r>
        <w:rPr>
          <w:rFonts w:ascii="Times New Roman" w:eastAsiaTheme="minorEastAsia" w:hAnsi="Times New Roman"/>
          <w:sz w:val="21"/>
          <w:szCs w:val="21"/>
          <w:vertAlign w:val="subscript"/>
        </w:rPr>
        <w:t>1</w:t>
      </w:r>
      <w:r>
        <w:rPr>
          <w:rFonts w:ascii="Times New Roman" w:eastAsiaTheme="minorEastAsia" w:hAnsi="Times New Roman"/>
          <w:sz w:val="21"/>
          <w:szCs w:val="21"/>
        </w:rPr>
        <w:t>逐渐变大，</w:t>
      </w:r>
      <w:r>
        <w:rPr>
          <w:rFonts w:ascii="Times New Roman" w:eastAsiaTheme="minorEastAsia" w:hAnsi="Times New Roman"/>
          <w:sz w:val="21"/>
          <w:szCs w:val="21"/>
        </w:rPr>
        <w:t xml:space="preserve"> F</w:t>
      </w:r>
      <w:r>
        <w:rPr>
          <w:rFonts w:ascii="Times New Roman" w:eastAsiaTheme="minorEastAsia" w:hAnsi="Times New Roman"/>
          <w:sz w:val="21"/>
          <w:szCs w:val="21"/>
          <w:vertAlign w:val="subscript"/>
        </w:rPr>
        <w:t>2</w:t>
      </w:r>
      <w:r>
        <w:rPr>
          <w:rFonts w:ascii="Times New Roman" w:eastAsiaTheme="minorEastAsia" w:hAnsi="Times New Roman"/>
          <w:sz w:val="21"/>
          <w:szCs w:val="21"/>
        </w:rPr>
        <w:t>先变小后变大</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B.F</w:t>
      </w:r>
      <w:r>
        <w:rPr>
          <w:rFonts w:ascii="Times New Roman" w:eastAsiaTheme="minorEastAsia" w:hAnsi="Times New Roman"/>
          <w:sz w:val="21"/>
          <w:szCs w:val="21"/>
          <w:vertAlign w:val="subscript"/>
        </w:rPr>
        <w:t>1</w:t>
      </w:r>
      <w:r>
        <w:rPr>
          <w:rFonts w:ascii="Times New Roman" w:eastAsiaTheme="minorEastAsia" w:hAnsi="Times New Roman"/>
          <w:sz w:val="21"/>
          <w:szCs w:val="21"/>
        </w:rPr>
        <w:t>先变小后变大，</w:t>
      </w:r>
      <w:r>
        <w:rPr>
          <w:rFonts w:ascii="Times New Roman" w:eastAsiaTheme="minorEastAsia" w:hAnsi="Times New Roman"/>
          <w:sz w:val="21"/>
          <w:szCs w:val="21"/>
        </w:rPr>
        <w:t xml:space="preserve"> F</w:t>
      </w:r>
      <w:r>
        <w:rPr>
          <w:rFonts w:ascii="Times New Roman" w:eastAsiaTheme="minorEastAsia" w:hAnsi="Times New Roman"/>
          <w:sz w:val="21"/>
          <w:szCs w:val="21"/>
          <w:vertAlign w:val="subscript"/>
        </w:rPr>
        <w:t>2</w:t>
      </w:r>
      <w:r>
        <w:rPr>
          <w:rFonts w:ascii="Times New Roman" w:eastAsiaTheme="minorEastAsia" w:hAnsi="Times New Roman"/>
          <w:sz w:val="21"/>
          <w:szCs w:val="21"/>
        </w:rPr>
        <w:t>逐渐变大</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C.F</w:t>
      </w:r>
      <w:r>
        <w:rPr>
          <w:rFonts w:ascii="Times New Roman" w:eastAsiaTheme="minorEastAsia" w:hAnsi="Times New Roman"/>
          <w:sz w:val="21"/>
          <w:szCs w:val="21"/>
          <w:vertAlign w:val="subscript"/>
        </w:rPr>
        <w:t>1</w:t>
      </w:r>
      <w:r>
        <w:rPr>
          <w:rFonts w:ascii="Times New Roman" w:eastAsiaTheme="minorEastAsia" w:hAnsi="Times New Roman"/>
          <w:sz w:val="21"/>
          <w:szCs w:val="21"/>
        </w:rPr>
        <w:t>逐渐变小，</w:t>
      </w:r>
      <w:r>
        <w:rPr>
          <w:rFonts w:ascii="Times New Roman" w:eastAsiaTheme="minorEastAsia" w:hAnsi="Times New Roman"/>
          <w:sz w:val="21"/>
          <w:szCs w:val="21"/>
        </w:rPr>
        <w:t xml:space="preserve"> F</w:t>
      </w:r>
      <w:r>
        <w:rPr>
          <w:rFonts w:ascii="Times New Roman" w:eastAsiaTheme="minorEastAsia" w:hAnsi="Times New Roman"/>
          <w:sz w:val="21"/>
          <w:szCs w:val="21"/>
          <w:vertAlign w:val="subscript"/>
        </w:rPr>
        <w:t>2</w:t>
      </w:r>
      <w:r>
        <w:rPr>
          <w:rFonts w:ascii="Times New Roman" w:eastAsiaTheme="minorEastAsia" w:hAnsi="Times New Roman"/>
          <w:sz w:val="21"/>
          <w:szCs w:val="21"/>
        </w:rPr>
        <w:t>逐渐变小</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D.F</w:t>
      </w:r>
      <w:r>
        <w:rPr>
          <w:rFonts w:ascii="Times New Roman" w:eastAsiaTheme="minorEastAsia" w:hAnsi="Times New Roman"/>
          <w:sz w:val="21"/>
          <w:szCs w:val="21"/>
          <w:vertAlign w:val="subscript"/>
        </w:rPr>
        <w:t>1</w:t>
      </w:r>
      <w:r>
        <w:rPr>
          <w:rFonts w:ascii="Times New Roman" w:eastAsiaTheme="minorEastAsia" w:hAnsi="Times New Roman"/>
          <w:sz w:val="21"/>
          <w:szCs w:val="21"/>
        </w:rPr>
        <w:t>逐渐变大，</w:t>
      </w:r>
      <w:r>
        <w:rPr>
          <w:rFonts w:ascii="Times New Roman" w:eastAsiaTheme="minorEastAsia" w:hAnsi="Times New Roman"/>
          <w:sz w:val="21"/>
          <w:szCs w:val="21"/>
        </w:rPr>
        <w:t xml:space="preserve"> F</w:t>
      </w:r>
      <w:r>
        <w:rPr>
          <w:rFonts w:ascii="Times New Roman" w:eastAsiaTheme="minorEastAsia" w:hAnsi="Times New Roman"/>
          <w:sz w:val="21"/>
          <w:szCs w:val="21"/>
          <w:vertAlign w:val="subscript"/>
        </w:rPr>
        <w:t>2</w:t>
      </w:r>
      <w:r>
        <w:rPr>
          <w:rFonts w:ascii="Times New Roman" w:eastAsiaTheme="minorEastAsia" w:hAnsi="Times New Roman"/>
          <w:sz w:val="21"/>
          <w:szCs w:val="21"/>
        </w:rPr>
        <w:t>逐渐变大</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由题可知，保持</w:t>
      </w:r>
      <w:r>
        <w:rPr>
          <w:rFonts w:ascii="Times New Roman" w:eastAsiaTheme="minorEastAsia" w:hAnsi="Times New Roman"/>
          <w:color w:val="FF0000"/>
          <w:sz w:val="21"/>
          <w:szCs w:val="21"/>
        </w:rPr>
        <w:t>OA</w:t>
      </w:r>
      <w:r>
        <w:rPr>
          <w:rFonts w:ascii="Times New Roman" w:eastAsiaTheme="minorEastAsia" w:hAnsi="Times New Roman"/>
          <w:color w:val="FF0000"/>
          <w:sz w:val="21"/>
          <w:szCs w:val="21"/>
        </w:rPr>
        <w:t>的位置不变，以</w:t>
      </w:r>
      <w:r>
        <w:rPr>
          <w:rFonts w:ascii="Times New Roman" w:eastAsiaTheme="minorEastAsia" w:hAnsi="Times New Roman"/>
          <w:color w:val="FF0000"/>
          <w:sz w:val="21"/>
          <w:szCs w:val="21"/>
        </w:rPr>
        <w:t>O</w:t>
      </w:r>
      <w:r>
        <w:rPr>
          <w:rFonts w:ascii="Times New Roman" w:eastAsiaTheme="minorEastAsia" w:hAnsi="Times New Roman"/>
          <w:color w:val="FF0000"/>
          <w:sz w:val="21"/>
          <w:szCs w:val="21"/>
        </w:rPr>
        <w:t>点为研究对象进行受力分析，受到细线的拉力</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等于葡萄的重力</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和两杆的支持力，如图所示，</w:t>
      </w:r>
    </w:p>
    <w:p w:rsidR="00D07465" w:rsidRDefault="00990B98">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254760" cy="850265"/>
            <wp:effectExtent l="0" t="0" r="2540" b="6985"/>
            <wp:docPr id="18" name="图片 45" descr="说明: id:2147488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5" descr="说明: id:2147488502;FounderCES"/>
                    <pic:cNvPicPr>
                      <a:picLocks noChangeAspect="1"/>
                    </pic:cNvPicPr>
                  </pic:nvPicPr>
                  <pic:blipFill>
                    <a:blip r:embed="rId12" cstate="print"/>
                    <a:stretch>
                      <a:fillRect/>
                    </a:stretch>
                  </pic:blipFill>
                  <pic:spPr>
                    <a:xfrm>
                      <a:off x="0" y="0"/>
                      <a:ext cx="1254760" cy="850265"/>
                    </a:xfrm>
                    <a:prstGeom prst="rect">
                      <a:avLst/>
                    </a:prstGeom>
                    <a:noFill/>
                    <a:ln>
                      <a:noFill/>
                    </a:ln>
                  </pic:spPr>
                </pic:pic>
              </a:graphicData>
            </a:graphic>
          </wp:inline>
        </w:drawing>
      </w:r>
      <w:bookmarkStart w:id="0" w:name="_GoBack"/>
      <w:bookmarkEnd w:id="0"/>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color w:val="FF0000"/>
          <w:sz w:val="21"/>
          <w:szCs w:val="21"/>
        </w:rPr>
        <w:lastRenderedPageBreak/>
        <w:t>OB</w:t>
      </w:r>
      <w:r>
        <w:rPr>
          <w:rFonts w:ascii="Times New Roman" w:eastAsiaTheme="minorEastAsia" w:hAnsi="Times New Roman"/>
          <w:color w:val="FF0000"/>
          <w:sz w:val="21"/>
          <w:szCs w:val="21"/>
        </w:rPr>
        <w:t>杆的支持力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OA</w:t>
      </w:r>
      <w:r>
        <w:rPr>
          <w:rFonts w:ascii="Times New Roman" w:eastAsiaTheme="minorEastAsia" w:hAnsi="Times New Roman"/>
          <w:color w:val="FF0000"/>
          <w:sz w:val="21"/>
          <w:szCs w:val="21"/>
        </w:rPr>
        <w:t>杆的支持力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的合力与细线的拉力等大、反向，当</w:t>
      </w:r>
      <w:r>
        <w:rPr>
          <w:rFonts w:ascii="Times New Roman" w:eastAsiaTheme="minorEastAsia" w:hAnsi="Times New Roman"/>
          <w:color w:val="FF0000"/>
          <w:sz w:val="21"/>
          <w:szCs w:val="21"/>
        </w:rPr>
        <w:t>OB</w:t>
      </w:r>
      <w:r>
        <w:rPr>
          <w:rFonts w:ascii="Times New Roman" w:eastAsiaTheme="minorEastAsia" w:hAnsi="Times New Roman"/>
          <w:color w:val="FF0000"/>
          <w:sz w:val="21"/>
          <w:szCs w:val="21"/>
        </w:rPr>
        <w:t>杆向左移动而</w:t>
      </w:r>
      <w:r>
        <w:rPr>
          <w:rFonts w:ascii="Times New Roman" w:eastAsiaTheme="minorEastAsia" w:hAnsi="Times New Roman"/>
          <w:color w:val="FF0000"/>
          <w:sz w:val="21"/>
          <w:szCs w:val="21"/>
        </w:rPr>
        <w:t>OA</w:t>
      </w:r>
      <w:r>
        <w:rPr>
          <w:rFonts w:ascii="Times New Roman" w:eastAsiaTheme="minorEastAsia" w:hAnsi="Times New Roman"/>
          <w:color w:val="FF0000"/>
          <w:sz w:val="21"/>
          <w:szCs w:val="21"/>
        </w:rPr>
        <w:t>位置不变时，各力的变化情况如图所示，由图可知，</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逐渐增大，</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先减小再增大，当</w:t>
      </w:r>
      <w:r>
        <w:rPr>
          <w:rFonts w:ascii="Times New Roman" w:eastAsiaTheme="minorEastAsia" w:hAnsi="Times New Roman"/>
          <w:color w:val="FF0000"/>
          <w:sz w:val="21"/>
          <w:szCs w:val="21"/>
        </w:rPr>
        <w:t>OB</w:t>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OA</w:t>
      </w:r>
      <w:r>
        <w:rPr>
          <w:rFonts w:ascii="Times New Roman" w:eastAsiaTheme="minorEastAsia" w:hAnsi="Times New Roman"/>
          <w:color w:val="FF0000"/>
          <w:sz w:val="21"/>
          <w:szCs w:val="21"/>
        </w:rPr>
        <w:t>相互垂直时，</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最小，故</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正确。</w:t>
      </w:r>
    </w:p>
    <w:p w:rsidR="00D07465" w:rsidRDefault="00990B98">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考向二</w:t>
      </w:r>
      <w:r>
        <w:rPr>
          <w:rFonts w:ascii="Times New Roman" w:eastAsiaTheme="minorEastAsia" w:hAnsi="Times New Roman" w:hint="eastAsia"/>
          <w:b/>
          <w:bCs/>
          <w:sz w:val="22"/>
        </w:rPr>
        <w:t>：</w:t>
      </w:r>
      <w:r>
        <w:rPr>
          <w:rFonts w:ascii="Times New Roman" w:eastAsiaTheme="minorEastAsia" w:hAnsi="Times New Roman"/>
          <w:b/>
          <w:bCs/>
          <w:sz w:val="22"/>
        </w:rPr>
        <w:t>静态平衡</w:t>
      </w:r>
    </w:p>
    <w:p w:rsidR="00D07465" w:rsidRDefault="00990B98">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【真题引领】</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(2019·</w:t>
      </w:r>
      <w:r>
        <w:rPr>
          <w:rFonts w:ascii="Times New Roman" w:eastAsiaTheme="minorEastAsia" w:hAnsi="Times New Roman"/>
          <w:sz w:val="21"/>
          <w:szCs w:val="21"/>
        </w:rPr>
        <w:t>全国卷</w:t>
      </w:r>
      <w:r>
        <w:rPr>
          <w:rFonts w:ascii="Times New Roman" w:eastAsiaTheme="minorEastAsia" w:hAnsi="Times New Roman"/>
          <w:sz w:val="21"/>
          <w:szCs w:val="21"/>
        </w:rPr>
        <w:t>Ⅲ)</w:t>
      </w:r>
      <w:r>
        <w:rPr>
          <w:rFonts w:ascii="Times New Roman" w:eastAsiaTheme="minorEastAsia" w:hAnsi="Times New Roman"/>
          <w:sz w:val="21"/>
          <w:szCs w:val="21"/>
        </w:rPr>
        <w:t>用卡车运输质量为</w:t>
      </w:r>
      <w:r>
        <w:rPr>
          <w:rFonts w:ascii="Times New Roman" w:eastAsiaTheme="minorEastAsia" w:hAnsi="Times New Roman"/>
          <w:sz w:val="21"/>
          <w:szCs w:val="21"/>
        </w:rPr>
        <w:t>m</w:t>
      </w:r>
      <w:r>
        <w:rPr>
          <w:rFonts w:ascii="Times New Roman" w:eastAsiaTheme="minorEastAsia" w:hAnsi="Times New Roman"/>
          <w:sz w:val="21"/>
          <w:szCs w:val="21"/>
        </w:rPr>
        <w:t>的匀质圆筒状工件，为使工件保持固定，将其置于两光滑斜面之间，如图所示。两斜面</w:t>
      </w:r>
      <w:r>
        <w:rPr>
          <w:rFonts w:ascii="Times New Roman" w:eastAsiaTheme="minorEastAsia" w:hAnsi="Times New Roman"/>
          <w:sz w:val="21"/>
          <w:szCs w:val="21"/>
        </w:rPr>
        <w:t>Ⅰ</w:t>
      </w:r>
      <w:r>
        <w:rPr>
          <w:rFonts w:ascii="Times New Roman" w:eastAsiaTheme="minorEastAsia" w:hAnsi="Times New Roman"/>
          <w:sz w:val="21"/>
          <w:szCs w:val="21"/>
        </w:rPr>
        <w:t>、</w:t>
      </w:r>
      <w:r>
        <w:rPr>
          <w:rFonts w:ascii="Times New Roman" w:eastAsiaTheme="minorEastAsia" w:hAnsi="Times New Roman"/>
          <w:sz w:val="21"/>
          <w:szCs w:val="21"/>
        </w:rPr>
        <w:t>Ⅱ</w:t>
      </w:r>
      <w:r>
        <w:rPr>
          <w:rFonts w:ascii="Times New Roman" w:eastAsiaTheme="minorEastAsia" w:hAnsi="Times New Roman"/>
          <w:sz w:val="21"/>
          <w:szCs w:val="21"/>
        </w:rPr>
        <w:t>固定在车上，倾角分别为</w:t>
      </w:r>
      <w:r>
        <w:rPr>
          <w:rFonts w:ascii="Times New Roman" w:eastAsiaTheme="minorEastAsia" w:hAnsi="Times New Roman"/>
          <w:sz w:val="21"/>
          <w:szCs w:val="21"/>
        </w:rPr>
        <w:t>30°</w:t>
      </w:r>
      <w:r>
        <w:rPr>
          <w:rFonts w:ascii="Times New Roman" w:eastAsiaTheme="minorEastAsia" w:hAnsi="Times New Roman"/>
          <w:sz w:val="21"/>
          <w:szCs w:val="21"/>
        </w:rPr>
        <w:t>和</w:t>
      </w:r>
      <w:r>
        <w:rPr>
          <w:rFonts w:ascii="Times New Roman" w:eastAsiaTheme="minorEastAsia" w:hAnsi="Times New Roman"/>
          <w:sz w:val="21"/>
          <w:szCs w:val="21"/>
        </w:rPr>
        <w:t>60°</w:t>
      </w:r>
      <w:r>
        <w:rPr>
          <w:rFonts w:ascii="Times New Roman" w:eastAsiaTheme="minorEastAsia" w:hAnsi="Times New Roman"/>
          <w:sz w:val="21"/>
          <w:szCs w:val="21"/>
        </w:rPr>
        <w:t>。重力加速度为</w:t>
      </w:r>
      <w:r>
        <w:rPr>
          <w:rFonts w:ascii="Times New Roman" w:eastAsiaTheme="minorEastAsia" w:hAnsi="Times New Roman"/>
          <w:sz w:val="21"/>
          <w:szCs w:val="21"/>
        </w:rPr>
        <w:t>g</w:t>
      </w:r>
      <w:r>
        <w:rPr>
          <w:rFonts w:ascii="Times New Roman" w:eastAsiaTheme="minorEastAsia" w:hAnsi="Times New Roman"/>
          <w:sz w:val="21"/>
          <w:szCs w:val="21"/>
        </w:rPr>
        <w:t>。当卡车沿平直公路匀速行驶时，圆筒对斜面</w:t>
      </w:r>
      <w:r>
        <w:rPr>
          <w:rFonts w:ascii="Times New Roman" w:eastAsiaTheme="minorEastAsia" w:hAnsi="Times New Roman"/>
          <w:sz w:val="21"/>
          <w:szCs w:val="21"/>
        </w:rPr>
        <w:t>Ⅰ</w:t>
      </w:r>
      <w:r>
        <w:rPr>
          <w:rFonts w:ascii="Times New Roman" w:eastAsiaTheme="minorEastAsia" w:hAnsi="Times New Roman"/>
          <w:sz w:val="21"/>
          <w:szCs w:val="21"/>
        </w:rPr>
        <w:t>、</w:t>
      </w:r>
      <w:r>
        <w:rPr>
          <w:rFonts w:ascii="Times New Roman" w:eastAsiaTheme="minorEastAsia" w:hAnsi="Times New Roman"/>
          <w:sz w:val="21"/>
          <w:szCs w:val="21"/>
        </w:rPr>
        <w:t>Ⅱ</w:t>
      </w:r>
      <w:r>
        <w:rPr>
          <w:rFonts w:ascii="Times New Roman" w:eastAsiaTheme="minorEastAsia" w:hAnsi="Times New Roman"/>
          <w:sz w:val="21"/>
          <w:szCs w:val="21"/>
        </w:rPr>
        <w:t>压力的大小分别为</w:t>
      </w:r>
      <w:r>
        <w:rPr>
          <w:rFonts w:ascii="Times New Roman" w:eastAsiaTheme="minorEastAsia" w:hAnsi="Times New Roman"/>
          <w:sz w:val="21"/>
          <w:szCs w:val="21"/>
        </w:rPr>
        <w:t>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，则</w:t>
      </w:r>
      <w:r>
        <w:rPr>
          <w:rFonts w:ascii="Times New Roman" w:eastAsiaTheme="minorEastAsia" w:hAnsi="Times New Roman"/>
          <w:sz w:val="21"/>
          <w:szCs w:val="21"/>
        </w:rPr>
        <w:tab/>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423670" cy="706755"/>
            <wp:effectExtent l="0" t="0" r="5080" b="17145"/>
            <wp:docPr id="6" name="图片 8" descr="说明: id:2147492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说明: id:2147492737;FounderCES"/>
                    <pic:cNvPicPr>
                      <a:picLocks noChangeAspect="1"/>
                    </pic:cNvPicPr>
                  </pic:nvPicPr>
                  <pic:blipFill>
                    <a:blip r:embed="rId13" cstate="print"/>
                    <a:stretch>
                      <a:fillRect/>
                    </a:stretch>
                  </pic:blipFill>
                  <pic:spPr>
                    <a:xfrm>
                      <a:off x="0" y="0"/>
                      <a:ext cx="1423670" cy="70675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 xml:space="preserve">　　　　</w:t>
      </w:r>
      <w:r>
        <w:rPr>
          <w:rFonts w:ascii="Times New Roman" w:eastAsiaTheme="minorEastAsia" w:hAnsi="Times New Roman"/>
          <w:sz w:val="21"/>
          <w:szCs w:val="21"/>
        </w:rPr>
        <w:tab/>
        <w:t>B.F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ab/>
      </w:r>
      <w:r>
        <w:rPr>
          <w:rFonts w:ascii="Times New Roman" w:eastAsiaTheme="minorEastAsia" w:hAnsi="Times New Roman"/>
          <w:sz w:val="21"/>
          <w:szCs w:val="21"/>
        </w:rPr>
        <w:tab/>
        <w:t>D.F</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 xml:space="preserve">mg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 xml:space="preserve">　当卡车沿平直公路匀速行驶时，圆筒工件受力平衡。对圆筒进行受力分析知圆筒受重力</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和斜面</w:t>
      </w:r>
      <w:r>
        <w:rPr>
          <w:rFonts w:ascii="Times New Roman" w:eastAsiaTheme="minorEastAsia" w:hAnsi="Times New Roman"/>
          <w:color w:val="FF0000"/>
          <w:sz w:val="21"/>
          <w:szCs w:val="21"/>
        </w:rPr>
        <w:t>Ⅰ</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Ⅱ</w:t>
      </w:r>
      <w:r>
        <w:rPr>
          <w:rFonts w:ascii="Times New Roman" w:eastAsiaTheme="minorEastAsia" w:hAnsi="Times New Roman"/>
          <w:color w:val="FF0000"/>
          <w:sz w:val="21"/>
          <w:szCs w:val="21"/>
        </w:rPr>
        <w:t>的支持力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。将圆筒的重力</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沿着垂直于斜面</w:t>
      </w:r>
      <w:r>
        <w:rPr>
          <w:rFonts w:ascii="Times New Roman" w:eastAsiaTheme="minorEastAsia" w:hAnsi="Times New Roman"/>
          <w:color w:val="FF0000"/>
          <w:sz w:val="21"/>
          <w:szCs w:val="21"/>
        </w:rPr>
        <w:t>Ⅰ</w:t>
      </w:r>
      <w:r>
        <w:rPr>
          <w:rFonts w:ascii="Times New Roman" w:eastAsiaTheme="minorEastAsia" w:hAnsi="Times New Roman"/>
          <w:color w:val="FF0000"/>
          <w:sz w:val="21"/>
          <w:szCs w:val="21"/>
        </w:rPr>
        <w:t>和垂直于斜面</w:t>
      </w:r>
      <w:r>
        <w:rPr>
          <w:rFonts w:ascii="Times New Roman" w:eastAsiaTheme="minorEastAsia" w:hAnsi="Times New Roman"/>
          <w:color w:val="FF0000"/>
          <w:sz w:val="21"/>
          <w:szCs w:val="21"/>
        </w:rPr>
        <w:t>Ⅱ</w:t>
      </w:r>
      <w:r>
        <w:rPr>
          <w:rFonts w:ascii="Times New Roman" w:eastAsiaTheme="minorEastAsia" w:hAnsi="Times New Roman"/>
          <w:color w:val="FF0000"/>
          <w:sz w:val="21"/>
          <w:szCs w:val="21"/>
        </w:rPr>
        <w:t>分解，则</w:t>
      </w:r>
      <w:r>
        <w:rPr>
          <w:rFonts w:ascii="Times New Roman" w:eastAsiaTheme="minorEastAsia" w:hAnsi="Times New Roman"/>
          <w:noProof/>
          <w:color w:val="FF0000"/>
          <w:sz w:val="21"/>
          <w:szCs w:val="21"/>
        </w:rPr>
        <w:drawing>
          <wp:inline distT="0" distB="0" distL="114300" distR="114300">
            <wp:extent cx="1130935" cy="1063625"/>
            <wp:effectExtent l="0" t="0" r="12065" b="3175"/>
            <wp:docPr id="8" name="图片 26" descr="说明: id:2147492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descr="说明: id:2147492751;FounderCES"/>
                    <pic:cNvPicPr>
                      <a:picLocks noChangeAspect="1"/>
                    </pic:cNvPicPr>
                  </pic:nvPicPr>
                  <pic:blipFill>
                    <a:blip r:embed="rId14" cstate="print"/>
                    <a:stretch>
                      <a:fillRect/>
                    </a:stretch>
                  </pic:blipFill>
                  <pic:spPr>
                    <a:xfrm>
                      <a:off x="0" y="0"/>
                      <a:ext cx="1130935" cy="106362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′=mgcos30°=</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′=mgsin30°=</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。由牛顿第三定律可知斜面对圆筒的支持力与圆筒对斜面的压力大小相等，方向相反。故</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正确。</w:t>
      </w:r>
    </w:p>
    <w:p w:rsidR="00D07465" w:rsidRDefault="00990B98">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求解静态平衡问题的四种常用方法</w:t>
      </w:r>
      <w:r>
        <w:rPr>
          <w:rFonts w:ascii="Times New Roman" w:eastAsiaTheme="minorEastAsia" w:hAnsi="Times New Roman" w:hint="eastAsia"/>
          <w:b/>
          <w:bCs/>
          <w:sz w:val="22"/>
        </w:rPr>
        <w:t>：</w:t>
      </w:r>
    </w:p>
    <w:tbl>
      <w:tblPr>
        <w:tblW w:w="5319" w:type="pct"/>
        <w:jc w:val="center"/>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Layout w:type="fixed"/>
        <w:tblLook w:val="04A0"/>
      </w:tblPr>
      <w:tblGrid>
        <w:gridCol w:w="1075"/>
        <w:gridCol w:w="2843"/>
        <w:gridCol w:w="3592"/>
        <w:gridCol w:w="2890"/>
      </w:tblGrid>
      <w:tr w:rsidR="00D07465">
        <w:trPr>
          <w:jc w:val="center"/>
        </w:trPr>
        <w:tc>
          <w:tcPr>
            <w:tcW w:w="1072" w:type="dxa"/>
            <w:tcBorders>
              <w:tl2br w:val="single" w:sz="8" w:space="0" w:color="auto"/>
            </w:tcBorders>
            <w:tcMar>
              <w:left w:w="0" w:type="dxa"/>
              <w:right w:w="0" w:type="dxa"/>
            </w:tcMar>
            <w:vAlign w:val="center"/>
          </w:tcPr>
          <w:p w:rsidR="00D07465" w:rsidRDefault="00D07465">
            <w:pPr>
              <w:pStyle w:val="1"/>
              <w:spacing w:line="360" w:lineRule="auto"/>
              <w:jc w:val="center"/>
              <w:rPr>
                <w:rFonts w:ascii="Times New Roman" w:eastAsiaTheme="minorEastAsia" w:hAnsi="Times New Roman"/>
                <w:sz w:val="21"/>
                <w:szCs w:val="21"/>
              </w:rPr>
            </w:pPr>
          </w:p>
        </w:tc>
        <w:tc>
          <w:tcPr>
            <w:tcW w:w="2835"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适用条件</w:t>
            </w:r>
          </w:p>
        </w:tc>
        <w:tc>
          <w:tcPr>
            <w:tcW w:w="3581"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注意事项</w:t>
            </w:r>
          </w:p>
        </w:tc>
        <w:tc>
          <w:tcPr>
            <w:tcW w:w="2881"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优点</w:t>
            </w:r>
          </w:p>
        </w:tc>
      </w:tr>
      <w:tr w:rsidR="00D07465">
        <w:trPr>
          <w:jc w:val="center"/>
        </w:trPr>
        <w:tc>
          <w:tcPr>
            <w:tcW w:w="1072"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合成</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lastRenderedPageBreak/>
              <w:t>法</w:t>
            </w:r>
          </w:p>
        </w:tc>
        <w:tc>
          <w:tcPr>
            <w:tcW w:w="2835"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物体受三个力作用而平衡</w:t>
            </w:r>
          </w:p>
        </w:tc>
        <w:tc>
          <w:tcPr>
            <w:tcW w:w="3581"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表示三个力大小的线段长度不可</w:t>
            </w:r>
            <w:r>
              <w:rPr>
                <w:rFonts w:ascii="Times New Roman" w:eastAsiaTheme="minorEastAsia" w:hAnsi="Times New Roman"/>
                <w:sz w:val="21"/>
                <w:szCs w:val="21"/>
              </w:rPr>
              <w:lastRenderedPageBreak/>
              <w:t>随意画</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两力的合力与第三个力等大反向</w:t>
            </w:r>
          </w:p>
        </w:tc>
        <w:tc>
          <w:tcPr>
            <w:tcW w:w="2881" w:type="dxa"/>
            <w:vMerge w:val="restart"/>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对于物体所受的三个力，有两</w:t>
            </w:r>
            <w:r>
              <w:rPr>
                <w:rFonts w:ascii="Times New Roman" w:eastAsiaTheme="minorEastAsia" w:hAnsi="Times New Roman"/>
                <w:sz w:val="21"/>
                <w:szCs w:val="21"/>
              </w:rPr>
              <w:lastRenderedPageBreak/>
              <w:t>个力相互垂直或两个大小相等的平衡问题求解较简单</w:t>
            </w:r>
          </w:p>
        </w:tc>
      </w:tr>
      <w:tr w:rsidR="00D07465">
        <w:trPr>
          <w:jc w:val="center"/>
        </w:trPr>
        <w:tc>
          <w:tcPr>
            <w:tcW w:w="1072"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lastRenderedPageBreak/>
              <w:t>分解</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法</w:t>
            </w:r>
          </w:p>
        </w:tc>
        <w:tc>
          <w:tcPr>
            <w:tcW w:w="2835"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物体受三个力作用而平衡</w:t>
            </w:r>
          </w:p>
        </w:tc>
        <w:tc>
          <w:tcPr>
            <w:tcW w:w="3581"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将其中一个力分解，其两个分力与物体受到的另两个力等大反向</w:t>
            </w:r>
          </w:p>
        </w:tc>
        <w:tc>
          <w:tcPr>
            <w:tcW w:w="2881" w:type="dxa"/>
            <w:vMerge/>
            <w:tcMar>
              <w:left w:w="105" w:type="dxa"/>
              <w:right w:w="105" w:type="dxa"/>
            </w:tcMar>
            <w:vAlign w:val="center"/>
          </w:tcPr>
          <w:p w:rsidR="00D07465" w:rsidRDefault="00D07465">
            <w:pPr>
              <w:pStyle w:val="1"/>
              <w:spacing w:line="360" w:lineRule="auto"/>
              <w:jc w:val="center"/>
              <w:rPr>
                <w:rFonts w:ascii="Times New Roman" w:eastAsiaTheme="minorEastAsia" w:hAnsi="Times New Roman"/>
                <w:sz w:val="21"/>
                <w:szCs w:val="21"/>
              </w:rPr>
            </w:pPr>
          </w:p>
        </w:tc>
      </w:tr>
      <w:tr w:rsidR="00D07465">
        <w:trPr>
          <w:jc w:val="center"/>
        </w:trPr>
        <w:tc>
          <w:tcPr>
            <w:tcW w:w="1072"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正交</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分解</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法</w:t>
            </w:r>
          </w:p>
        </w:tc>
        <w:tc>
          <w:tcPr>
            <w:tcW w:w="2835" w:type="dxa"/>
            <w:tcMar>
              <w:left w:w="105" w:type="dxa"/>
              <w:right w:w="105"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物体受三个或三个以上的力作用而平衡</w:t>
            </w:r>
          </w:p>
        </w:tc>
        <w:tc>
          <w:tcPr>
            <w:tcW w:w="3581" w:type="dxa"/>
            <w:tcMar>
              <w:left w:w="105" w:type="dxa"/>
              <w:right w:w="105"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选坐标轴时应使尽量多的力与坐标轴重合</w:t>
            </w:r>
          </w:p>
        </w:tc>
        <w:tc>
          <w:tcPr>
            <w:tcW w:w="2881" w:type="dxa"/>
            <w:tcMar>
              <w:left w:w="50" w:type="dxa"/>
              <w:right w:w="5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sz w:val="21"/>
                <w:szCs w:val="21"/>
              </w:rPr>
              <w:t>对于物体受三个以上的力处于平衡状态的问题求解较方便</w:t>
            </w:r>
          </w:p>
        </w:tc>
      </w:tr>
      <w:tr w:rsidR="00D07465">
        <w:trPr>
          <w:jc w:val="center"/>
        </w:trPr>
        <w:tc>
          <w:tcPr>
            <w:tcW w:w="1072" w:type="dxa"/>
            <w:tcMar>
              <w:left w:w="0" w:type="dxa"/>
              <w:right w:w="0" w:type="dxa"/>
            </w:tcMar>
            <w:vAlign w:val="center"/>
          </w:tcPr>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力的</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三角</w:t>
            </w:r>
          </w:p>
          <w:p w:rsidR="00D07465" w:rsidRDefault="00990B98">
            <w:pPr>
              <w:pStyle w:val="1"/>
              <w:spacing w:line="360" w:lineRule="auto"/>
              <w:jc w:val="center"/>
              <w:rPr>
                <w:rFonts w:ascii="Times New Roman" w:eastAsiaTheme="minorEastAsia" w:hAnsi="Times New Roman"/>
                <w:sz w:val="21"/>
                <w:szCs w:val="21"/>
              </w:rPr>
            </w:pPr>
            <w:r>
              <w:rPr>
                <w:rFonts w:ascii="Times New Roman" w:eastAsiaTheme="minorEastAsia" w:hAnsi="Times New Roman"/>
                <w:b/>
                <w:sz w:val="21"/>
                <w:szCs w:val="21"/>
              </w:rPr>
              <w:t>形法</w:t>
            </w:r>
          </w:p>
        </w:tc>
        <w:tc>
          <w:tcPr>
            <w:tcW w:w="2835"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物体受三个力作用而平衡</w:t>
            </w:r>
          </w:p>
        </w:tc>
        <w:tc>
          <w:tcPr>
            <w:tcW w:w="3581" w:type="dxa"/>
            <w:tcMar>
              <w:left w:w="105" w:type="dxa"/>
              <w:right w:w="105"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将三个力的矢量图平移，构成一个依次首尾相连接的矢量三角形</w:t>
            </w:r>
          </w:p>
        </w:tc>
        <w:tc>
          <w:tcPr>
            <w:tcW w:w="2881" w:type="dxa"/>
            <w:tcMar>
              <w:left w:w="50" w:type="dxa"/>
              <w:right w:w="50" w:type="dxa"/>
            </w:tcMar>
            <w:vAlign w:val="center"/>
          </w:tcPr>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常用于求解一般矢量三角形中未知力的大小和方向</w:t>
            </w:r>
          </w:p>
        </w:tc>
      </w:tr>
    </w:tbl>
    <w:p w:rsidR="00D07465" w:rsidRDefault="00D07465">
      <w:pPr>
        <w:pStyle w:val="1"/>
        <w:spacing w:line="360" w:lineRule="auto"/>
        <w:rPr>
          <w:rFonts w:ascii="Times New Roman" w:eastAsiaTheme="minorEastAsia" w:hAnsi="Times New Roman"/>
          <w:b/>
          <w:bCs/>
          <w:color w:val="000000" w:themeColor="text1"/>
          <w:sz w:val="21"/>
          <w:szCs w:val="21"/>
        </w:rPr>
      </w:pPr>
    </w:p>
    <w:p w:rsidR="00D07465" w:rsidRDefault="00990B98">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考场练兵</w:t>
      </w:r>
      <w:r>
        <w:rPr>
          <w:rFonts w:ascii="Times New Roman" w:eastAsiaTheme="minorEastAsia" w:hAnsi="Times New Roman" w:hint="eastAsia"/>
          <w:b/>
          <w:bCs/>
          <w:color w:val="000000" w:themeColor="text1"/>
          <w:sz w:val="22"/>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如图所示，质量为</w:t>
      </w:r>
      <w:r>
        <w:rPr>
          <w:rFonts w:ascii="Times New Roman" w:eastAsiaTheme="minorEastAsia" w:hAnsi="Times New Roman"/>
          <w:sz w:val="21"/>
          <w:szCs w:val="21"/>
        </w:rPr>
        <w:t>m</w:t>
      </w:r>
      <w:r>
        <w:rPr>
          <w:rFonts w:ascii="Times New Roman" w:eastAsiaTheme="minorEastAsia" w:hAnsi="Times New Roman"/>
          <w:sz w:val="21"/>
          <w:szCs w:val="21"/>
        </w:rPr>
        <w:t>的钢球静止于两光滑木板</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之间。已知两木板的夹角</w:t>
      </w:r>
      <w:r>
        <w:rPr>
          <w:rFonts w:ascii="Times New Roman" w:eastAsiaTheme="minorEastAsia" w:hAnsi="Times New Roman"/>
          <w:sz w:val="21"/>
          <w:szCs w:val="21"/>
        </w:rPr>
        <w:t>α=45°</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木板与水平方向的夹角</w:t>
      </w:r>
      <w:r>
        <w:rPr>
          <w:rFonts w:ascii="Times New Roman" w:eastAsiaTheme="minorEastAsia" w:hAnsi="Times New Roman"/>
          <w:sz w:val="21"/>
          <w:szCs w:val="21"/>
        </w:rPr>
        <w:t>β=45°</w:t>
      </w:r>
      <w:r>
        <w:rPr>
          <w:rFonts w:ascii="Times New Roman" w:eastAsiaTheme="minorEastAsia" w:hAnsi="Times New Roman"/>
          <w:sz w:val="21"/>
          <w:szCs w:val="21"/>
        </w:rPr>
        <w:t>，则钢球对</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板的压力大小</w:t>
      </w:r>
      <w:r>
        <w:rPr>
          <w:rFonts w:ascii="Times New Roman" w:eastAsiaTheme="minorEastAsia" w:hAnsi="Times New Roman"/>
          <w:sz w:val="21"/>
          <w:szCs w:val="21"/>
        </w:rPr>
        <w:t>F</w:t>
      </w:r>
      <w:r>
        <w:rPr>
          <w:rFonts w:ascii="Times New Roman" w:eastAsiaTheme="minorEastAsia" w:hAnsi="Times New Roman"/>
          <w:sz w:val="21"/>
          <w:szCs w:val="21"/>
          <w:vertAlign w:val="subscript"/>
        </w:rPr>
        <w:t>a</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b</w:t>
      </w:r>
      <w:r>
        <w:rPr>
          <w:rFonts w:ascii="Times New Roman" w:eastAsiaTheme="minorEastAsia" w:hAnsi="Times New Roman"/>
          <w:sz w:val="21"/>
          <w:szCs w:val="21"/>
        </w:rPr>
        <w:t>分别是</w:t>
      </w:r>
      <w:r>
        <w:rPr>
          <w:rFonts w:ascii="Times New Roman" w:eastAsiaTheme="minorEastAsia" w:hAnsi="Times New Roman"/>
          <w:sz w:val="21"/>
          <w:szCs w:val="21"/>
        </w:rPr>
        <w:tab/>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033145" cy="1002665"/>
            <wp:effectExtent l="0" t="0" r="14605" b="6985"/>
            <wp:docPr id="10" name="图片 28" descr="说明: id:2147492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descr="说明: id:2147492787;FounderCES"/>
                    <pic:cNvPicPr>
                      <a:picLocks noChangeAspect="1"/>
                    </pic:cNvPicPr>
                  </pic:nvPicPr>
                  <pic:blipFill>
                    <a:blip r:embed="rId15" cstate="print"/>
                    <a:stretch>
                      <a:fillRect/>
                    </a:stretch>
                  </pic:blipFill>
                  <pic:spPr>
                    <a:xfrm>
                      <a:off x="0" y="0"/>
                      <a:ext cx="1033145" cy="100266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A.F</w:t>
      </w:r>
      <w:r>
        <w:rPr>
          <w:rFonts w:ascii="Times New Roman" w:eastAsiaTheme="minorEastAsia" w:hAnsi="Times New Roman"/>
          <w:sz w:val="21"/>
          <w:szCs w:val="21"/>
          <w:vertAlign w:val="subscript"/>
        </w:rPr>
        <w:t>a</w:t>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b</w:t>
      </w:r>
      <w:r>
        <w:rPr>
          <w:rFonts w:ascii="Times New Roman" w:eastAsiaTheme="minorEastAsia" w:hAnsi="Times New Roman"/>
          <w:sz w:val="21"/>
          <w:szCs w:val="21"/>
        </w:rPr>
        <w:t>=mg</w:t>
      </w:r>
      <w:r>
        <w:rPr>
          <w:rFonts w:ascii="Times New Roman" w:eastAsiaTheme="minorEastAsia" w:hAnsi="Times New Roman"/>
          <w:sz w:val="21"/>
          <w:szCs w:val="21"/>
        </w:rPr>
        <w:t xml:space="preserve">　　　　</w:t>
      </w:r>
      <w:r>
        <w:rPr>
          <w:rFonts w:ascii="Times New Roman" w:eastAsiaTheme="minorEastAsia" w:hAnsi="Times New Roman"/>
          <w:sz w:val="21"/>
          <w:szCs w:val="21"/>
        </w:rPr>
        <w:tab/>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B.F</w:t>
      </w:r>
      <w:r>
        <w:rPr>
          <w:rFonts w:ascii="Times New Roman" w:eastAsiaTheme="minorEastAsia" w:hAnsi="Times New Roman"/>
          <w:sz w:val="21"/>
          <w:szCs w:val="21"/>
          <w:vertAlign w:val="subscript"/>
        </w:rPr>
        <w:t>a</w:t>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b</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rad>
          <m:radPr>
            <m:degHide m:val="on"/>
            <m:ctrlPr>
              <w:rPr>
                <w:rFonts w:ascii="Cambria Math" w:hAnsi="Cambria Math"/>
                <w:sz w:val="30"/>
              </w:rPr>
            </m:ctrlPr>
          </m:radPr>
          <m:deg/>
          <m:e>
            <m:r>
              <m:rPr>
                <m:sty m:val="p"/>
              </m:rPr>
              <w:rPr>
                <w:rFonts w:ascii="Cambria Math"/>
                <w:sz w:val="30"/>
                <w:szCs w:val="30"/>
              </w:rPr>
              <m:t>2</m:t>
            </m:r>
          </m:e>
        </m:rad>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rad>
          <m:radPr>
            <m:degHide m:val="on"/>
            <m:ctrlPr>
              <w:rPr>
                <w:rFonts w:ascii="Cambria Math" w:hAnsi="Cambria Math"/>
                <w:sz w:val="30"/>
              </w:rPr>
            </m:ctrlPr>
          </m:radPr>
          <m:deg/>
          <m:e>
            <m:r>
              <m:rPr>
                <m:sty m:val="p"/>
              </m:rPr>
              <w:rPr>
                <w:rFonts w:ascii="Cambria Math"/>
                <w:sz w:val="30"/>
                <w:szCs w:val="30"/>
              </w:rPr>
              <m:t>2</m:t>
            </m:r>
          </m:e>
        </m:rad>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C.F</w:t>
      </w:r>
      <w:r>
        <w:rPr>
          <w:rFonts w:ascii="Times New Roman" w:eastAsiaTheme="minorEastAsia" w:hAnsi="Times New Roman"/>
          <w:sz w:val="21"/>
          <w:szCs w:val="21"/>
          <w:vertAlign w:val="subscript"/>
        </w:rPr>
        <w:t>a</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2</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2</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b</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2</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2</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ab/>
      </w:r>
      <w:r>
        <w:rPr>
          <w:rFonts w:ascii="Times New Roman" w:eastAsiaTheme="minorEastAsia" w:hAnsi="Times New Roman"/>
          <w:sz w:val="21"/>
          <w:szCs w:val="21"/>
        </w:rPr>
        <w:tab/>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D.F</w:t>
      </w:r>
      <w:r>
        <w:rPr>
          <w:rFonts w:ascii="Times New Roman" w:eastAsiaTheme="minorEastAsia" w:hAnsi="Times New Roman"/>
          <w:sz w:val="21"/>
          <w:szCs w:val="21"/>
          <w:vertAlign w:val="subscript"/>
        </w:rPr>
        <w:t>a</w:t>
      </w:r>
      <w:r>
        <w:rPr>
          <w:rFonts w:ascii="Times New Roman" w:eastAsiaTheme="minorEastAsia" w:hAnsi="Times New Roman"/>
          <w:sz w:val="21"/>
          <w:szCs w:val="21"/>
        </w:rPr>
        <w:t>=</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rad>
          <m:radPr>
            <m:degHide m:val="on"/>
            <m:ctrlPr>
              <w:rPr>
                <w:rFonts w:ascii="Cambria Math" w:hAnsi="Cambria Math"/>
                <w:sz w:val="30"/>
              </w:rPr>
            </m:ctrlPr>
          </m:radPr>
          <m:deg/>
          <m:e>
            <m:r>
              <m:rPr>
                <m:sty m:val="p"/>
              </m:rPr>
              <w:rPr>
                <w:rFonts w:ascii="Cambria Math"/>
                <w:sz w:val="30"/>
                <w:szCs w:val="30"/>
              </w:rPr>
              <m:t>2</m:t>
            </m:r>
          </m:e>
        </m:rad>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rad>
          <m:radPr>
            <m:degHide m:val="on"/>
            <m:ctrlPr>
              <w:rPr>
                <w:rFonts w:ascii="Cambria Math" w:hAnsi="Cambria Math"/>
                <w:sz w:val="30"/>
              </w:rPr>
            </m:ctrlPr>
          </m:radPr>
          <m:deg/>
          <m:e>
            <m:r>
              <m:rPr>
                <m:sty m:val="p"/>
              </m:rPr>
              <w:rPr>
                <w:rFonts w:ascii="Cambria Math"/>
                <w:sz w:val="30"/>
                <w:szCs w:val="30"/>
              </w:rPr>
              <m:t>2</m:t>
            </m:r>
          </m:e>
        </m:rad>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mg</w:t>
      </w:r>
      <w:r>
        <w:rPr>
          <w:rFonts w:ascii="Times New Roman" w:eastAsiaTheme="minorEastAsia" w:hAnsi="Times New Roman"/>
          <w:sz w:val="21"/>
          <w:szCs w:val="21"/>
        </w:rPr>
        <w:t>，</w:t>
      </w:r>
      <w:r>
        <w:rPr>
          <w:rFonts w:ascii="Times New Roman" w:eastAsiaTheme="minorEastAsia" w:hAnsi="Times New Roman"/>
          <w:sz w:val="21"/>
          <w:szCs w:val="21"/>
        </w:rPr>
        <w:t>F</w:t>
      </w:r>
      <w:r>
        <w:rPr>
          <w:rFonts w:ascii="Times New Roman" w:eastAsiaTheme="minorEastAsia" w:hAnsi="Times New Roman"/>
          <w:sz w:val="21"/>
          <w:szCs w:val="21"/>
          <w:vertAlign w:val="subscript"/>
        </w:rPr>
        <w:t>b</w:t>
      </w:r>
      <w:r>
        <w:rPr>
          <w:rFonts w:ascii="Times New Roman" w:eastAsiaTheme="minorEastAsia" w:hAnsi="Times New Roman"/>
          <w:sz w:val="21"/>
          <w:szCs w:val="21"/>
        </w:rPr>
        <w:t>=mg</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对钢球受力分析，作出受力分析图：</w:t>
      </w:r>
    </w:p>
    <w:p w:rsidR="00D07465" w:rsidRDefault="00990B98">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228090" cy="1002665"/>
            <wp:effectExtent l="0" t="0" r="10160" b="6985"/>
            <wp:docPr id="20" name="图片 54" descr="说明: id:214748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4" descr="说明: id:2147488516;FounderCES"/>
                    <pic:cNvPicPr>
                      <a:picLocks noChangeAspect="1"/>
                    </pic:cNvPicPr>
                  </pic:nvPicPr>
                  <pic:blipFill>
                    <a:blip r:embed="rId16" cstate="print"/>
                    <a:stretch>
                      <a:fillRect/>
                    </a:stretch>
                  </pic:blipFill>
                  <pic:spPr>
                    <a:xfrm>
                      <a:off x="0" y="0"/>
                      <a:ext cx="1228090" cy="100266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根据共点力平衡条件可知，</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cos45°+mgcos45°=F</w:t>
      </w:r>
      <w:r>
        <w:rPr>
          <w:rFonts w:ascii="Times New Roman" w:eastAsiaTheme="minorEastAsia" w:hAnsi="Times New Roman"/>
          <w:color w:val="FF0000"/>
          <w:sz w:val="21"/>
          <w:szCs w:val="21"/>
          <w:vertAlign w:val="subscript"/>
        </w:rPr>
        <w:t>a</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sin45°=mgsin45°</w:t>
      </w:r>
      <w:r>
        <w:rPr>
          <w:rFonts w:ascii="Times New Roman" w:eastAsiaTheme="minorEastAsia" w:hAnsi="Times New Roman"/>
          <w:color w:val="FF0000"/>
          <w:sz w:val="21"/>
          <w:szCs w:val="21"/>
        </w:rPr>
        <w:t>。</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rad>
          <m:radPr>
            <m:degHide m:val="on"/>
            <m:ctrlPr>
              <w:rPr>
                <w:rFonts w:ascii="Cambria Math" w:hAnsi="Cambria Math"/>
                <w:sz w:val="30"/>
              </w:rPr>
            </m:ctrlPr>
          </m:radPr>
          <m:deg/>
          <m:e>
            <m:r>
              <m:rPr>
                <m:sty m:val="p"/>
              </m:rPr>
              <w:rPr>
                <w:rFonts w:ascii="Cambria Math"/>
                <w:sz w:val="30"/>
                <w:szCs w:val="30"/>
              </w:rPr>
              <m:t>2</m:t>
            </m:r>
          </m:e>
        </m:rad>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rad>
          <m:radPr>
            <m:degHide m:val="on"/>
            <m:ctrlPr>
              <w:rPr>
                <w:rFonts w:ascii="Cambria Math" w:hAnsi="Cambria Math"/>
                <w:sz w:val="30"/>
              </w:rPr>
            </m:ctrlPr>
          </m:radPr>
          <m:deg/>
          <m:e>
            <m:r>
              <m:rPr>
                <m:sty m:val="p"/>
              </m:rPr>
              <w:rPr>
                <w:rFonts w:ascii="Cambria Math"/>
                <w:sz w:val="30"/>
                <w:szCs w:val="30"/>
              </w:rPr>
              <m:t>2</m:t>
            </m:r>
          </m:e>
        </m:rad>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故</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正确，</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错误。</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如图所示，物体的质量为</w:t>
      </w:r>
      <w:r>
        <w:rPr>
          <w:rFonts w:ascii="Times New Roman" w:eastAsiaTheme="minorEastAsia" w:hAnsi="Times New Roman"/>
          <w:sz w:val="21"/>
          <w:szCs w:val="21"/>
        </w:rPr>
        <w:t>m</w:t>
      </w:r>
      <w:r>
        <w:rPr>
          <w:rFonts w:ascii="Times New Roman" w:eastAsiaTheme="minorEastAsia" w:hAnsi="Times New Roman"/>
          <w:sz w:val="21"/>
          <w:szCs w:val="21"/>
        </w:rPr>
        <w:t>，在恒力</w:t>
      </w:r>
      <w:r>
        <w:rPr>
          <w:rFonts w:ascii="Times New Roman" w:eastAsiaTheme="minorEastAsia" w:hAnsi="Times New Roman"/>
          <w:sz w:val="21"/>
          <w:szCs w:val="21"/>
        </w:rPr>
        <w:t>F</w:t>
      </w:r>
      <w:r>
        <w:rPr>
          <w:rFonts w:ascii="Times New Roman" w:eastAsiaTheme="minorEastAsia" w:hAnsi="Times New Roman"/>
          <w:sz w:val="21"/>
          <w:szCs w:val="21"/>
        </w:rPr>
        <w:t>的作用下，紧靠在天花板上保持静止，若物体与天花板间的动摩擦因数为</w:t>
      </w:r>
      <w:r>
        <w:rPr>
          <w:rFonts w:ascii="Times New Roman" w:eastAsiaTheme="minorEastAsia" w:hAnsi="Times New Roman"/>
          <w:sz w:val="21"/>
          <w:szCs w:val="21"/>
        </w:rPr>
        <w:t>μ</w:t>
      </w:r>
      <w:r>
        <w:rPr>
          <w:rFonts w:ascii="Times New Roman" w:eastAsiaTheme="minorEastAsia" w:hAnsi="Times New Roman"/>
          <w:sz w:val="21"/>
          <w:szCs w:val="21"/>
        </w:rPr>
        <w:t>，则</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124585" cy="612775"/>
            <wp:effectExtent l="0" t="0" r="18415" b="15875"/>
            <wp:docPr id="9" name="图片 37" descr="说明: id:2147492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7" descr="说明: id:2147492794;FounderCES"/>
                    <pic:cNvPicPr>
                      <a:picLocks noChangeAspect="1"/>
                    </pic:cNvPicPr>
                  </pic:nvPicPr>
                  <pic:blipFill>
                    <a:blip r:embed="rId17" cstate="print"/>
                    <a:stretch>
                      <a:fillRect/>
                    </a:stretch>
                  </pic:blipFill>
                  <pic:spPr>
                    <a:xfrm>
                      <a:off x="0" y="0"/>
                      <a:ext cx="1124585" cy="61277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物体可能受到</w:t>
      </w:r>
      <w:r>
        <w:rPr>
          <w:rFonts w:ascii="Times New Roman" w:eastAsiaTheme="minorEastAsia" w:hAnsi="Times New Roman"/>
          <w:sz w:val="21"/>
          <w:szCs w:val="21"/>
        </w:rPr>
        <w:t>3</w:t>
      </w:r>
      <w:r>
        <w:rPr>
          <w:rFonts w:ascii="Times New Roman" w:eastAsiaTheme="minorEastAsia" w:hAnsi="Times New Roman"/>
          <w:sz w:val="21"/>
          <w:szCs w:val="21"/>
        </w:rPr>
        <w:t>个力作用</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天花板对物体摩擦力的大小一定为</w:t>
      </w:r>
      <w:r>
        <w:rPr>
          <w:rFonts w:ascii="Times New Roman" w:eastAsiaTheme="minorEastAsia" w:hAnsi="Times New Roman"/>
          <w:sz w:val="21"/>
          <w:szCs w:val="21"/>
        </w:rPr>
        <w:t>Fcosθ</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天花板对物体摩擦力的大小一定为</w:t>
      </w:r>
      <w:r>
        <w:rPr>
          <w:rFonts w:ascii="Times New Roman" w:eastAsiaTheme="minorEastAsia" w:hAnsi="Times New Roman"/>
          <w:sz w:val="21"/>
          <w:szCs w:val="21"/>
        </w:rPr>
        <w:t>μFsinθ</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D.</w:t>
      </w:r>
      <w:r>
        <w:rPr>
          <w:rFonts w:ascii="Times New Roman" w:eastAsiaTheme="minorEastAsia" w:hAnsi="Times New Roman"/>
          <w:sz w:val="21"/>
          <w:szCs w:val="21"/>
        </w:rPr>
        <w:t>物体对天花板的压力大小为</w:t>
      </w:r>
      <w:r>
        <w:rPr>
          <w:rFonts w:ascii="Times New Roman" w:eastAsiaTheme="minorEastAsia" w:hAnsi="Times New Roman"/>
          <w:sz w:val="21"/>
          <w:szCs w:val="21"/>
        </w:rPr>
        <w:t>μFsinθ</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对物体受力分析，将推力</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rPr>
        <w:t>正交分解，如图，</w:t>
      </w:r>
    </w:p>
    <w:p w:rsidR="00D07465" w:rsidRDefault="00990B98">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295400" cy="1155065"/>
            <wp:effectExtent l="0" t="0" r="0" b="6985"/>
            <wp:docPr id="21" name="图片 57" descr="说明: id:214748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7" descr="说明: id:2147488523;FounderCES"/>
                    <pic:cNvPicPr>
                      <a:picLocks noChangeAspect="1"/>
                    </pic:cNvPicPr>
                  </pic:nvPicPr>
                  <pic:blipFill>
                    <a:blip r:embed="rId18" cstate="print"/>
                    <a:stretch>
                      <a:fillRect/>
                    </a:stretch>
                  </pic:blipFill>
                  <pic:spPr>
                    <a:xfrm>
                      <a:off x="0" y="0"/>
                      <a:ext cx="1295400" cy="115506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根据共点力平衡条件，有：</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水平方向：</w:t>
      </w:r>
      <w:r>
        <w:rPr>
          <w:rFonts w:ascii="Times New Roman" w:eastAsiaTheme="minorEastAsia" w:hAnsi="Times New Roman"/>
          <w:color w:val="FF0000"/>
          <w:sz w:val="21"/>
          <w:szCs w:val="21"/>
        </w:rPr>
        <w:t>Fcosθ-f=0</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竖直方向：</w:t>
      </w:r>
      <w:r>
        <w:rPr>
          <w:rFonts w:ascii="Times New Roman" w:eastAsiaTheme="minorEastAsia" w:hAnsi="Times New Roman"/>
          <w:color w:val="FF0000"/>
          <w:sz w:val="21"/>
          <w:szCs w:val="21"/>
        </w:rPr>
        <w:t>Fsinθ-N-mg=0</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f=Fcosθ</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N=Fsinθ-mg</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根据牛顿第三定律，压力也为</w:t>
      </w:r>
      <w:r>
        <w:rPr>
          <w:rFonts w:ascii="Times New Roman" w:eastAsiaTheme="minorEastAsia" w:hAnsi="Times New Roman"/>
          <w:color w:val="FF0000"/>
          <w:sz w:val="21"/>
          <w:szCs w:val="21"/>
        </w:rPr>
        <w:t>Fsinθ-mg</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由分析可知，物体一定受</w:t>
      </w:r>
      <w:r>
        <w:rPr>
          <w:rFonts w:ascii="Times New Roman" w:eastAsiaTheme="minorEastAsia" w:hAnsi="Times New Roman"/>
          <w:color w:val="FF0000"/>
          <w:sz w:val="21"/>
          <w:szCs w:val="21"/>
        </w:rPr>
        <w:t>4</w:t>
      </w:r>
      <w:r>
        <w:rPr>
          <w:rFonts w:ascii="Times New Roman" w:eastAsiaTheme="minorEastAsia" w:hAnsi="Times New Roman"/>
          <w:color w:val="FF0000"/>
          <w:sz w:val="21"/>
          <w:szCs w:val="21"/>
        </w:rPr>
        <w:t>个力作用，故</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错误；</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天花板对物体摩擦力的大小一定为</w:t>
      </w:r>
      <w:r>
        <w:rPr>
          <w:rFonts w:ascii="Times New Roman" w:eastAsiaTheme="minorEastAsia" w:hAnsi="Times New Roman"/>
          <w:color w:val="FF0000"/>
          <w:sz w:val="21"/>
          <w:szCs w:val="21"/>
        </w:rPr>
        <w:t>Fcosθ</w:t>
      </w:r>
      <w:r>
        <w:rPr>
          <w:rFonts w:ascii="Times New Roman" w:eastAsiaTheme="minorEastAsia" w:hAnsi="Times New Roman"/>
          <w:color w:val="FF0000"/>
          <w:sz w:val="21"/>
          <w:szCs w:val="21"/>
        </w:rPr>
        <w:t>，故</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正确，</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错误；</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物体对天花板的压力大小为</w:t>
      </w:r>
      <w:r>
        <w:rPr>
          <w:rFonts w:ascii="Times New Roman" w:eastAsiaTheme="minorEastAsia" w:hAnsi="Times New Roman"/>
          <w:color w:val="FF0000"/>
          <w:sz w:val="21"/>
          <w:szCs w:val="21"/>
        </w:rPr>
        <w:t>Fsinθ-mg</w:t>
      </w:r>
      <w:r>
        <w:rPr>
          <w:rFonts w:ascii="Times New Roman" w:eastAsiaTheme="minorEastAsia" w:hAnsi="Times New Roman"/>
          <w:color w:val="FF0000"/>
          <w:sz w:val="21"/>
          <w:szCs w:val="21"/>
        </w:rPr>
        <w:t>，故</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错误。</w:t>
      </w:r>
    </w:p>
    <w:p w:rsidR="00D07465" w:rsidRDefault="00990B98">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考向三</w:t>
      </w:r>
      <w:r>
        <w:rPr>
          <w:rFonts w:ascii="Times New Roman" w:eastAsiaTheme="minorEastAsia" w:hAnsi="Times New Roman" w:hint="eastAsia"/>
          <w:b/>
          <w:bCs/>
          <w:color w:val="000000" w:themeColor="text1"/>
          <w:sz w:val="22"/>
        </w:rPr>
        <w:t>：</w:t>
      </w:r>
      <w:r>
        <w:rPr>
          <w:rFonts w:ascii="Times New Roman" w:eastAsiaTheme="minorEastAsia" w:hAnsi="Times New Roman"/>
          <w:b/>
          <w:bCs/>
          <w:color w:val="000000" w:themeColor="text1"/>
          <w:sz w:val="22"/>
        </w:rPr>
        <w:t>摩擦力、连接体</w:t>
      </w:r>
    </w:p>
    <w:p w:rsidR="00D07465" w:rsidRDefault="00990B98">
      <w:pPr>
        <w:pStyle w:val="1"/>
        <w:spacing w:line="360" w:lineRule="auto"/>
        <w:rPr>
          <w:rFonts w:ascii="Times New Roman" w:eastAsiaTheme="minorEastAsia" w:hAnsi="Times New Roman"/>
          <w:sz w:val="22"/>
        </w:rPr>
      </w:pPr>
      <w:r>
        <w:rPr>
          <w:rFonts w:ascii="Times New Roman" w:eastAsiaTheme="minorEastAsia" w:hAnsi="Times New Roman"/>
          <w:b/>
          <w:bCs/>
          <w:color w:val="000000" w:themeColor="text1"/>
          <w:sz w:val="22"/>
        </w:rPr>
        <w:t>【真题引领】</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(2017·</w:t>
      </w:r>
      <w:r>
        <w:rPr>
          <w:rFonts w:ascii="Times New Roman" w:eastAsiaTheme="minorEastAsia" w:hAnsi="Times New Roman"/>
          <w:sz w:val="21"/>
          <w:szCs w:val="21"/>
        </w:rPr>
        <w:t>全国卷</w:t>
      </w:r>
      <w:r>
        <w:rPr>
          <w:rFonts w:ascii="Times New Roman" w:eastAsiaTheme="minorEastAsia" w:hAnsi="Times New Roman"/>
          <w:sz w:val="21"/>
          <w:szCs w:val="21"/>
        </w:rPr>
        <w:t>Ⅱ)</w:t>
      </w:r>
      <w:r>
        <w:rPr>
          <w:rFonts w:ascii="Times New Roman" w:eastAsiaTheme="minorEastAsia" w:hAnsi="Times New Roman"/>
          <w:sz w:val="21"/>
          <w:szCs w:val="21"/>
        </w:rPr>
        <w:t>如图，一物块在水平拉力</w:t>
      </w:r>
      <w:r>
        <w:rPr>
          <w:rFonts w:ascii="Times New Roman" w:eastAsiaTheme="minorEastAsia" w:hAnsi="Times New Roman"/>
          <w:sz w:val="21"/>
          <w:szCs w:val="21"/>
        </w:rPr>
        <w:t>F</w:t>
      </w:r>
      <w:r>
        <w:rPr>
          <w:rFonts w:ascii="Times New Roman" w:eastAsiaTheme="minorEastAsia" w:hAnsi="Times New Roman"/>
          <w:sz w:val="21"/>
          <w:szCs w:val="21"/>
        </w:rPr>
        <w:t>的作用下沿水平桌面做匀速直线运动。若保持</w:t>
      </w:r>
      <w:r>
        <w:rPr>
          <w:rFonts w:ascii="Times New Roman" w:eastAsiaTheme="minorEastAsia" w:hAnsi="Times New Roman"/>
          <w:sz w:val="21"/>
          <w:szCs w:val="21"/>
        </w:rPr>
        <w:t>F</w:t>
      </w:r>
      <w:r>
        <w:rPr>
          <w:rFonts w:ascii="Times New Roman" w:eastAsiaTheme="minorEastAsia" w:hAnsi="Times New Roman"/>
          <w:sz w:val="21"/>
          <w:szCs w:val="21"/>
        </w:rPr>
        <w:t>的大小不变，而方向与水平面成</w:t>
      </w:r>
      <w:r>
        <w:rPr>
          <w:rFonts w:ascii="Times New Roman" w:eastAsiaTheme="minorEastAsia" w:hAnsi="Times New Roman"/>
          <w:sz w:val="21"/>
          <w:szCs w:val="21"/>
        </w:rPr>
        <w:t>60°</w:t>
      </w:r>
      <w:r>
        <w:rPr>
          <w:rFonts w:ascii="Times New Roman" w:eastAsiaTheme="minorEastAsia" w:hAnsi="Times New Roman"/>
          <w:sz w:val="21"/>
          <w:szCs w:val="21"/>
        </w:rPr>
        <w:t>角，物块也恰好做匀速直线运动。物块与桌面间的动摩擦因数为</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219200" cy="701040"/>
            <wp:effectExtent l="0" t="0" r="0" b="3810"/>
            <wp:docPr id="12" name="图片 38" descr="说明: id:2147492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8" descr="说明: id:2147492808;FounderCES"/>
                    <pic:cNvPicPr>
                      <a:picLocks noChangeAspect="1"/>
                    </pic:cNvPicPr>
                  </pic:nvPicPr>
                  <pic:blipFill>
                    <a:blip r:embed="rId19" cstate="print"/>
                    <a:stretch>
                      <a:fillRect/>
                    </a:stretch>
                  </pic:blipFill>
                  <pic:spPr>
                    <a:xfrm>
                      <a:off x="0" y="0"/>
                      <a:ext cx="1219200" cy="701040"/>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A.2-</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rad>
          <m:radPr>
            <m:degHide m:val="on"/>
            <m:ctrlPr>
              <w:rPr>
                <w:rFonts w:ascii="Cambria Math" w:hAnsi="Cambria Math"/>
                <w:sz w:val="30"/>
              </w:rPr>
            </m:ctrlPr>
          </m:radPr>
          <m:deg/>
          <m:e>
            <m:r>
              <m:rPr>
                <m:sty m:val="p"/>
              </m:rPr>
              <w:rPr>
                <w:rFonts w:ascii="Cambria Math"/>
                <w:sz w:val="30"/>
                <w:szCs w:val="30"/>
              </w:rPr>
              <m:t>3</m:t>
            </m:r>
          </m:e>
        </m:rad>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rad>
          <m:radPr>
            <m:degHide m:val="on"/>
            <m:ctrlPr>
              <w:rPr>
                <w:rFonts w:ascii="Cambria Math" w:hAnsi="Cambria Math"/>
                <w:sz w:val="30"/>
              </w:rPr>
            </m:ctrlPr>
          </m:radPr>
          <m:deg/>
          <m:e>
            <m:r>
              <m:rPr>
                <m:sty m:val="p"/>
              </m:rPr>
              <w:rPr>
                <w:rFonts w:ascii="Cambria Math"/>
                <w:sz w:val="30"/>
                <w:szCs w:val="30"/>
              </w:rPr>
              <m:t>3</m:t>
            </m:r>
          </m:e>
        </m:rad>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 xml:space="preserve">　　　　　</w:t>
      </w:r>
      <w:r>
        <w:rPr>
          <w:rFonts w:ascii="Times New Roman" w:eastAsiaTheme="minorEastAsia" w:hAnsi="Times New Roman"/>
          <w:sz w:val="21"/>
          <w:szCs w:val="21"/>
        </w:rPr>
        <w:t>B.</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6</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6</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 xml:space="preserve">　　　　　</w:t>
      </w:r>
      <w:r>
        <w:rPr>
          <w:rFonts w:ascii="Times New Roman" w:eastAsiaTheme="minorEastAsia" w:hAnsi="Times New Roman"/>
          <w:sz w:val="21"/>
          <w:szCs w:val="21"/>
        </w:rPr>
        <w:t>C.</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 xml:space="preserve">　　　　　</w:t>
      </w:r>
      <w:r>
        <w:rPr>
          <w:rFonts w:ascii="Times New Roman" w:eastAsiaTheme="minorEastAsia" w:hAnsi="Times New Roman"/>
          <w:sz w:val="21"/>
          <w:szCs w:val="21"/>
        </w:rPr>
        <w:t>D.</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2</m:t>
            </m:r>
          </m:den>
        </m:f>
      </m:oMath>
      <w:r w:rsidR="00D07465">
        <w:rPr>
          <w:rFonts w:ascii="Times New Roman" w:eastAsiaTheme="minorEastAsia" w:hAnsi="Times New Roman"/>
          <w:sz w:val="21"/>
          <w:szCs w:val="21"/>
        </w:rPr>
        <w:fldChar w:fldCharType="end"/>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lastRenderedPageBreak/>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在</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rPr>
        <w:t>的作用下沿水平桌面匀速运动时有</w:t>
      </w:r>
      <w:r>
        <w:rPr>
          <w:rFonts w:ascii="Times New Roman" w:eastAsiaTheme="minorEastAsia" w:hAnsi="Times New Roman"/>
          <w:color w:val="FF0000"/>
          <w:sz w:val="21"/>
          <w:szCs w:val="21"/>
        </w:rPr>
        <w:t>F=μmg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rPr>
        <w:t>的方向与水平面成</w:t>
      </w:r>
      <w:r>
        <w:rPr>
          <w:rFonts w:ascii="Times New Roman" w:eastAsiaTheme="minorEastAsia" w:hAnsi="Times New Roman"/>
          <w:color w:val="FF0000"/>
          <w:sz w:val="21"/>
          <w:szCs w:val="21"/>
        </w:rPr>
        <w:t>60°</w:t>
      </w:r>
      <w:r>
        <w:rPr>
          <w:rFonts w:ascii="Times New Roman" w:eastAsiaTheme="minorEastAsia" w:hAnsi="Times New Roman"/>
          <w:color w:val="FF0000"/>
          <w:sz w:val="21"/>
          <w:szCs w:val="21"/>
        </w:rPr>
        <w:t>角拉动时有</w:t>
      </w:r>
      <w:r>
        <w:rPr>
          <w:rFonts w:ascii="Times New Roman" w:eastAsiaTheme="minorEastAsia" w:hAnsi="Times New Roman"/>
          <w:color w:val="FF0000"/>
          <w:sz w:val="21"/>
          <w:szCs w:val="21"/>
        </w:rPr>
        <w:t>Fcos60°=μ(mg-Fsin60°)</w:t>
      </w:r>
      <w:r>
        <w:rPr>
          <w:rFonts w:ascii="Times New Roman" w:eastAsiaTheme="minorEastAsia" w:hAnsi="Times New Roman"/>
          <w:color w:val="FF0000"/>
          <w:sz w:val="21"/>
          <w:szCs w:val="21"/>
        </w:rPr>
        <w:t>，联立解得</w:t>
      </w:r>
      <w:r>
        <w:rPr>
          <w:rFonts w:ascii="Times New Roman" w:eastAsiaTheme="minorEastAsia" w:hAnsi="Times New Roman"/>
          <w:color w:val="FF0000"/>
          <w:sz w:val="21"/>
          <w:szCs w:val="21"/>
        </w:rPr>
        <w:t>μ=</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ad>
              <m:radPr>
                <m:degHide m:val="on"/>
                <m:ctrlPr>
                  <w:rPr>
                    <w:rFonts w:ascii="Cambria Math" w:hAnsi="Cambria Math"/>
                    <w:sz w:val="30"/>
                  </w:rPr>
                </m:ctrlPr>
              </m:radPr>
              <m:deg/>
              <m:e>
                <m:r>
                  <m:rPr>
                    <m:sty m:val="p"/>
                  </m:rPr>
                  <w:rPr>
                    <w:rFonts w:ascii="Cambria Math"/>
                    <w:sz w:val="30"/>
                    <w:szCs w:val="30"/>
                  </w:rPr>
                  <m:t>3</m:t>
                </m:r>
              </m:e>
            </m:rad>
          </m:num>
          <m:den>
            <m:r>
              <m:rPr>
                <m:sty m:val="p"/>
              </m:rPr>
              <w:rPr>
                <w:rFonts w:ascii="Cambria Math"/>
                <w:sz w:val="30"/>
                <w:szCs w:val="30"/>
              </w:rPr>
              <m:t>3</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，故选</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w:t>
      </w:r>
    </w:p>
    <w:p w:rsidR="00D07465" w:rsidRDefault="00990B98">
      <w:pPr>
        <w:pStyle w:val="1"/>
        <w:spacing w:line="360" w:lineRule="auto"/>
        <w:jc w:val="both"/>
        <w:rPr>
          <w:rFonts w:ascii="Times New Roman" w:eastAsiaTheme="minorEastAsia" w:hAnsi="Times New Roman"/>
          <w:b/>
          <w:bCs/>
          <w:sz w:val="21"/>
          <w:szCs w:val="21"/>
        </w:rPr>
      </w:pPr>
      <w:r>
        <w:rPr>
          <w:rFonts w:ascii="Times New Roman" w:eastAsiaTheme="minorEastAsia" w:hAnsi="Times New Roman"/>
          <w:b/>
          <w:bCs/>
          <w:sz w:val="21"/>
          <w:szCs w:val="21"/>
        </w:rPr>
        <w:t>摩擦力的求解方法</w:t>
      </w:r>
      <w:r>
        <w:rPr>
          <w:rFonts w:ascii="Times New Roman" w:eastAsiaTheme="minorEastAsia" w:hAnsi="Times New Roman" w:hint="eastAsia"/>
          <w:b/>
          <w:bCs/>
          <w:sz w:val="21"/>
          <w:szCs w:val="21"/>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若有相对运动，则依据公式</w:t>
      </w:r>
      <w:r>
        <w:rPr>
          <w:rFonts w:ascii="Times New Roman" w:eastAsiaTheme="minorEastAsia" w:hAnsi="Times New Roman"/>
          <w:sz w:val="21"/>
          <w:szCs w:val="21"/>
        </w:rPr>
        <w:t>F=μF</w:t>
      </w:r>
      <w:r>
        <w:rPr>
          <w:rFonts w:ascii="Times New Roman" w:eastAsiaTheme="minorEastAsia" w:hAnsi="Times New Roman"/>
          <w:sz w:val="21"/>
          <w:szCs w:val="21"/>
          <w:vertAlign w:val="subscript"/>
        </w:rPr>
        <w:t>N</w:t>
      </w:r>
      <w:r>
        <w:rPr>
          <w:rFonts w:ascii="Times New Roman" w:eastAsiaTheme="minorEastAsia" w:hAnsi="Times New Roman"/>
          <w:sz w:val="21"/>
          <w:szCs w:val="21"/>
        </w:rPr>
        <w:t>和相对运动方向分析滑动摩擦力的大小和方向。</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若没有相对运动，则受到静摩擦力的作用，其大小和方向有以下解法：</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物体处于平衡状态时，则依据平衡条件求解。</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物体处于非平衡状态时，则依据牛顿第二定律求解。</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多个物体相互作用</w:t>
      </w:r>
      <w:r>
        <w:rPr>
          <w:rFonts w:ascii="Times New Roman" w:eastAsiaTheme="minorEastAsia" w:hAnsi="Times New Roman"/>
          <w:sz w:val="21"/>
          <w:szCs w:val="21"/>
        </w:rPr>
        <w:t>(</w:t>
      </w:r>
      <w:r>
        <w:rPr>
          <w:rFonts w:ascii="Times New Roman" w:eastAsiaTheme="minorEastAsia" w:hAnsi="Times New Roman"/>
          <w:sz w:val="21"/>
          <w:szCs w:val="21"/>
        </w:rPr>
        <w:t>涉及连接体</w:t>
      </w:r>
      <w:r>
        <w:rPr>
          <w:rFonts w:ascii="Times New Roman" w:eastAsiaTheme="minorEastAsia" w:hAnsi="Times New Roman"/>
          <w:sz w:val="21"/>
          <w:szCs w:val="21"/>
        </w:rPr>
        <w:t>)</w:t>
      </w:r>
      <w:r>
        <w:rPr>
          <w:rFonts w:ascii="Times New Roman" w:eastAsiaTheme="minorEastAsia" w:hAnsi="Times New Roman"/>
          <w:sz w:val="21"/>
          <w:szCs w:val="21"/>
        </w:rPr>
        <w:t>时，运用整体法和隔离法，结合平衡条件或牛顿第二定律求解。</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(4)</w:t>
      </w:r>
      <w:r>
        <w:rPr>
          <w:rFonts w:ascii="Times New Roman" w:eastAsiaTheme="minorEastAsia" w:hAnsi="Times New Roman"/>
          <w:sz w:val="21"/>
          <w:szCs w:val="21"/>
        </w:rPr>
        <w:t>利用力的图象结合运动状态求解。</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(5)</w:t>
      </w:r>
      <w:r>
        <w:rPr>
          <w:rFonts w:ascii="Times New Roman" w:eastAsiaTheme="minorEastAsia" w:hAnsi="Times New Roman"/>
          <w:sz w:val="21"/>
          <w:szCs w:val="21"/>
        </w:rPr>
        <w:t>判断静摩擦力的方向常用假设法。</w:t>
      </w:r>
    </w:p>
    <w:p w:rsidR="00D07465" w:rsidRDefault="00990B98">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考场练兵</w:t>
      </w:r>
      <w:r>
        <w:rPr>
          <w:rFonts w:ascii="Times New Roman" w:eastAsiaTheme="minorEastAsia" w:hAnsi="Times New Roman" w:hint="eastAsia"/>
          <w:b/>
          <w:bCs/>
          <w:color w:val="000000" w:themeColor="text1"/>
          <w:sz w:val="22"/>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如图所示为某新型夹砖机，它能用两支巨大的</w:t>
      </w:r>
      <w:r>
        <w:rPr>
          <w:rFonts w:ascii="Times New Roman" w:eastAsiaTheme="minorEastAsia" w:hAnsi="Times New Roman"/>
          <w:sz w:val="21"/>
          <w:szCs w:val="21"/>
        </w:rPr>
        <w:t>“</w:t>
      </w:r>
      <w:r>
        <w:rPr>
          <w:rFonts w:ascii="Times New Roman" w:eastAsiaTheme="minorEastAsia" w:hAnsi="Times New Roman"/>
          <w:sz w:val="21"/>
          <w:szCs w:val="21"/>
        </w:rPr>
        <w:t>手臂</w:t>
      </w:r>
      <w:r>
        <w:rPr>
          <w:rFonts w:ascii="Times New Roman" w:eastAsiaTheme="minorEastAsia" w:hAnsi="Times New Roman"/>
          <w:sz w:val="21"/>
          <w:szCs w:val="21"/>
        </w:rPr>
        <w:t>”</w:t>
      </w:r>
      <w:r>
        <w:rPr>
          <w:rFonts w:ascii="Times New Roman" w:eastAsiaTheme="minorEastAsia" w:hAnsi="Times New Roman"/>
          <w:sz w:val="21"/>
          <w:szCs w:val="21"/>
        </w:rPr>
        <w:t>将几吨砖夹起，大大提高了工作效率。已知该新型夹砖机能夹起质量为</w:t>
      </w:r>
      <w:r>
        <w:rPr>
          <w:rFonts w:ascii="Times New Roman" w:eastAsiaTheme="minorEastAsia" w:hAnsi="Times New Roman"/>
          <w:sz w:val="21"/>
          <w:szCs w:val="21"/>
        </w:rPr>
        <w:t>m</w:t>
      </w:r>
      <w:r>
        <w:rPr>
          <w:rFonts w:ascii="Times New Roman" w:eastAsiaTheme="minorEastAsia" w:hAnsi="Times New Roman"/>
          <w:sz w:val="21"/>
          <w:szCs w:val="21"/>
        </w:rPr>
        <w:t>的砖，两支</w:t>
      </w:r>
      <w:r>
        <w:rPr>
          <w:rFonts w:ascii="Times New Roman" w:eastAsiaTheme="minorEastAsia" w:hAnsi="Times New Roman"/>
          <w:sz w:val="21"/>
          <w:szCs w:val="21"/>
        </w:rPr>
        <w:t>“</w:t>
      </w:r>
      <w:r>
        <w:rPr>
          <w:rFonts w:ascii="Times New Roman" w:eastAsiaTheme="minorEastAsia" w:hAnsi="Times New Roman"/>
          <w:sz w:val="21"/>
          <w:szCs w:val="21"/>
        </w:rPr>
        <w:t>手臂</w:t>
      </w:r>
      <w:r>
        <w:rPr>
          <w:rFonts w:ascii="Times New Roman" w:eastAsiaTheme="minorEastAsia" w:hAnsi="Times New Roman"/>
          <w:sz w:val="21"/>
          <w:szCs w:val="21"/>
        </w:rPr>
        <w:t>”</w:t>
      </w:r>
      <w:r>
        <w:rPr>
          <w:rFonts w:ascii="Times New Roman" w:eastAsiaTheme="minorEastAsia" w:hAnsi="Times New Roman"/>
          <w:sz w:val="21"/>
          <w:szCs w:val="21"/>
        </w:rPr>
        <w:t>对砖产生的最大压力为</w:t>
      </w:r>
      <w:r>
        <w:rPr>
          <w:rFonts w:ascii="Times New Roman" w:eastAsiaTheme="minorEastAsia" w:hAnsi="Times New Roman"/>
          <w:sz w:val="21"/>
          <w:szCs w:val="21"/>
        </w:rPr>
        <w:t>F</w:t>
      </w:r>
      <w:r>
        <w:rPr>
          <w:rFonts w:ascii="Times New Roman" w:eastAsiaTheme="minorEastAsia" w:hAnsi="Times New Roman"/>
          <w:sz w:val="21"/>
          <w:szCs w:val="21"/>
          <w:vertAlign w:val="subscript"/>
        </w:rPr>
        <w:t>max</w:t>
      </w:r>
      <w:r>
        <w:rPr>
          <w:rFonts w:ascii="Times New Roman" w:eastAsiaTheme="minorEastAsia" w:hAnsi="Times New Roman"/>
          <w:sz w:val="21"/>
          <w:szCs w:val="21"/>
        </w:rPr>
        <w:t>(</w:t>
      </w:r>
      <w:r>
        <w:rPr>
          <w:rFonts w:ascii="Times New Roman" w:eastAsiaTheme="minorEastAsia" w:hAnsi="Times New Roman"/>
          <w:sz w:val="21"/>
          <w:szCs w:val="21"/>
        </w:rPr>
        <w:t>设最大静擦力等于滑动摩擦力</w:t>
      </w:r>
      <w:r>
        <w:rPr>
          <w:rFonts w:ascii="Times New Roman" w:eastAsiaTheme="minorEastAsia" w:hAnsi="Times New Roman"/>
          <w:sz w:val="21"/>
          <w:szCs w:val="21"/>
        </w:rPr>
        <w:t>)</w:t>
      </w:r>
      <w:r>
        <w:rPr>
          <w:rFonts w:ascii="Times New Roman" w:eastAsiaTheme="minorEastAsia" w:hAnsi="Times New Roman"/>
          <w:sz w:val="21"/>
          <w:szCs w:val="21"/>
        </w:rPr>
        <w:t>，则</w:t>
      </w:r>
      <w:r>
        <w:rPr>
          <w:rFonts w:ascii="Times New Roman" w:eastAsiaTheme="minorEastAsia" w:hAnsi="Times New Roman"/>
          <w:sz w:val="21"/>
          <w:szCs w:val="21"/>
        </w:rPr>
        <w:t>“</w:t>
      </w:r>
      <w:r>
        <w:rPr>
          <w:rFonts w:ascii="Times New Roman" w:eastAsiaTheme="minorEastAsia" w:hAnsi="Times New Roman"/>
          <w:sz w:val="21"/>
          <w:szCs w:val="21"/>
        </w:rPr>
        <w:t>手臂</w:t>
      </w:r>
      <w:r>
        <w:rPr>
          <w:rFonts w:ascii="Times New Roman" w:eastAsiaTheme="minorEastAsia" w:hAnsi="Times New Roman"/>
          <w:sz w:val="21"/>
          <w:szCs w:val="21"/>
        </w:rPr>
        <w:t>”</w:t>
      </w:r>
      <w:r>
        <w:rPr>
          <w:rFonts w:ascii="Times New Roman" w:eastAsiaTheme="minorEastAsia" w:hAnsi="Times New Roman"/>
          <w:sz w:val="21"/>
          <w:szCs w:val="21"/>
        </w:rPr>
        <w:t>与砖之间的动摩擦因数至少为</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 xml:space="preserve">　　</w:t>
      </w:r>
      <w:r>
        <w:rPr>
          <w:rFonts w:ascii="Times New Roman" w:eastAsiaTheme="minorEastAsia" w:hAnsi="Times New Roman"/>
          <w:noProof/>
          <w:sz w:val="21"/>
          <w:szCs w:val="21"/>
        </w:rPr>
        <w:drawing>
          <wp:inline distT="0" distB="0" distL="114300" distR="114300">
            <wp:extent cx="1254760" cy="875030"/>
            <wp:effectExtent l="0" t="0" r="2540" b="1270"/>
            <wp:docPr id="15" name="图片 49" descr="说明: id:2147492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9" descr="说明: id:2147492843;FounderCES"/>
                    <pic:cNvPicPr>
                      <a:picLocks noChangeAspect="1"/>
                    </pic:cNvPicPr>
                  </pic:nvPicPr>
                  <pic:blipFill>
                    <a:blip r:embed="rId20" cstate="print"/>
                    <a:stretch>
                      <a:fillRect/>
                    </a:stretch>
                  </pic:blipFill>
                  <pic:spPr>
                    <a:xfrm>
                      <a:off x="0" y="0"/>
                      <a:ext cx="1254760" cy="875030"/>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A.μ=</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w:rPr>
                <w:rFonts w:ascii="Cambria Math" w:hAnsi="Cambria Math"/>
                <w:sz w:val="30"/>
                <w:szCs w:val="30"/>
              </w:rPr>
              <m:t>mg</m:t>
            </m:r>
          </m:num>
          <m:den>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w:rPr>
                <w:rFonts w:ascii="Cambria Math" w:hAnsi="Cambria Math"/>
                <w:sz w:val="30"/>
                <w:szCs w:val="30"/>
              </w:rPr>
              <m:t>mg</m:t>
            </m:r>
          </m:num>
          <m:den>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ab/>
      </w:r>
      <w:r>
        <w:rPr>
          <w:rFonts w:ascii="Times New Roman" w:eastAsiaTheme="minorEastAsia" w:hAnsi="Times New Roman"/>
          <w:sz w:val="21"/>
          <w:szCs w:val="21"/>
        </w:rPr>
        <w:tab/>
      </w:r>
      <w:r>
        <w:rPr>
          <w:rFonts w:ascii="Times New Roman" w:eastAsiaTheme="minorEastAsia" w:hAnsi="Times New Roman"/>
          <w:sz w:val="21"/>
          <w:szCs w:val="21"/>
        </w:rPr>
        <w:tab/>
        <w:t>B.μ=</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m:t>
            </m:r>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m:t>
            </m:r>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sidR="00D07465">
        <w:rPr>
          <w:rFonts w:ascii="Times New Roman" w:eastAsiaTheme="minorEastAsia" w:hAnsi="Times New Roman"/>
          <w:sz w:val="21"/>
          <w:szCs w:val="21"/>
        </w:rPr>
        <w:fldChar w:fldCharType="end"/>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C.μ=</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r>
              <m:rPr>
                <m:sty m:val="p"/>
              </m:rPr>
              <w:rPr>
                <w:rFonts w:ascii="Cambria Math"/>
                <w:sz w:val="30"/>
                <w:szCs w:val="30"/>
              </w:rPr>
              <m:t>2</m:t>
            </m:r>
            <m:r>
              <w:rPr>
                <w:rFonts w:ascii="Cambria Math" w:hAnsi="Cambria Math"/>
                <w:sz w:val="30"/>
                <w:szCs w:val="30"/>
              </w:rPr>
              <m:t>mg</m:t>
            </m:r>
          </m:num>
          <m:den>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r>
              <m:rPr>
                <m:sty m:val="p"/>
              </m:rPr>
              <w:rPr>
                <w:rFonts w:ascii="Cambria Math"/>
                <w:sz w:val="30"/>
                <w:szCs w:val="30"/>
              </w:rPr>
              <m:t>2</m:t>
            </m:r>
            <m:r>
              <w:rPr>
                <w:rFonts w:ascii="Cambria Math" w:hAnsi="Cambria Math"/>
                <w:sz w:val="30"/>
                <w:szCs w:val="30"/>
              </w:rPr>
              <m:t>mg</m:t>
            </m:r>
          </m:num>
          <m:den>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sidR="00D07465">
        <w:rPr>
          <w:rFonts w:ascii="Times New Roman" w:eastAsiaTheme="minorEastAsia" w:hAnsi="Times New Roman"/>
          <w:sz w:val="21"/>
          <w:szCs w:val="21"/>
        </w:rPr>
        <w:fldChar w:fldCharType="end"/>
      </w:r>
      <w:r>
        <w:rPr>
          <w:rFonts w:ascii="Times New Roman" w:eastAsiaTheme="minorEastAsia" w:hAnsi="Times New Roman"/>
          <w:sz w:val="21"/>
          <w:szCs w:val="21"/>
        </w:rPr>
        <w:tab/>
      </w:r>
      <w:r>
        <w:rPr>
          <w:rFonts w:ascii="Times New Roman" w:eastAsiaTheme="minorEastAsia" w:hAnsi="Times New Roman"/>
          <w:sz w:val="21"/>
          <w:szCs w:val="21"/>
        </w:rPr>
        <w:tab/>
      </w:r>
      <w:r>
        <w:rPr>
          <w:rFonts w:ascii="Times New Roman" w:eastAsiaTheme="minorEastAsia" w:hAnsi="Times New Roman"/>
          <w:sz w:val="21"/>
          <w:szCs w:val="21"/>
        </w:rPr>
        <w:tab/>
        <w:t>D.μ=</w:t>
      </w:r>
      <w:r w:rsidR="00D07465">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m:oMath>
        <m:f>
          <m:fPr>
            <m:ctrlPr>
              <w:rPr>
                <w:rFonts w:ascii="Cambria Math" w:hAnsi="Cambria Math"/>
                <w:sz w:val="30"/>
              </w:rPr>
            </m:ctrlPr>
          </m:fPr>
          <m:num>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num>
          <m:den>
            <m:r>
              <w:rPr>
                <w:rFonts w:ascii="Cambria Math" w:hAnsi="Cambria Math"/>
                <w:sz w:val="30"/>
                <w:szCs w:val="30"/>
              </w:rPr>
              <m:t>mg</m:t>
            </m:r>
          </m:den>
        </m:f>
      </m:oMath>
      <w:r>
        <w:rPr>
          <w:rFonts w:ascii="Times New Roman" w:eastAsiaTheme="minorEastAsia" w:hAnsi="Times New Roman"/>
          <w:sz w:val="21"/>
          <w:szCs w:val="21"/>
        </w:rPr>
        <w:instrText xml:space="preserve"> </w:instrText>
      </w:r>
      <w:r w:rsidR="00D07465">
        <w:rPr>
          <w:rFonts w:ascii="Times New Roman" w:eastAsiaTheme="minorEastAsia" w:hAnsi="Times New Roman"/>
          <w:sz w:val="21"/>
          <w:szCs w:val="21"/>
        </w:rPr>
        <w:fldChar w:fldCharType="separate"/>
      </w:r>
      <m:oMath>
        <m:f>
          <m:fPr>
            <m:ctrlPr>
              <w:rPr>
                <w:rFonts w:ascii="Cambria Math" w:hAnsi="Cambria Math"/>
                <w:sz w:val="30"/>
              </w:rPr>
            </m:ctrlPr>
          </m:fPr>
          <m:num>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num>
          <m:den>
            <m:r>
              <w:rPr>
                <w:rFonts w:ascii="Cambria Math" w:hAnsi="Cambria Math"/>
                <w:sz w:val="30"/>
                <w:szCs w:val="30"/>
              </w:rPr>
              <m:t>mg</m:t>
            </m:r>
          </m:den>
        </m:f>
      </m:oMath>
      <w:r w:rsidR="00D07465">
        <w:rPr>
          <w:rFonts w:ascii="Times New Roman" w:eastAsiaTheme="minorEastAsia" w:hAnsi="Times New Roman"/>
          <w:sz w:val="21"/>
          <w:szCs w:val="21"/>
        </w:rPr>
        <w:fldChar w:fldCharType="end"/>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lastRenderedPageBreak/>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对砖进行受力分析，根据平衡条件得：</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2f=mg</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2μF</w:t>
      </w:r>
      <w:r>
        <w:rPr>
          <w:rFonts w:ascii="Times New Roman" w:eastAsiaTheme="minorEastAsia" w:hAnsi="Times New Roman"/>
          <w:color w:val="FF0000"/>
          <w:sz w:val="21"/>
          <w:szCs w:val="21"/>
          <w:vertAlign w:val="subscript"/>
        </w:rPr>
        <w:t>max</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μ=</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m:t>
            </m:r>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m:t>
            </m:r>
            <m:sSub>
              <m:sSubPr>
                <m:ctrlPr>
                  <w:rPr>
                    <w:rFonts w:ascii="Cambria Math" w:hAnsi="Cambria Math"/>
                    <w:sz w:val="30"/>
                  </w:rPr>
                </m:ctrlPr>
              </m:sSubPr>
              <m:e>
                <m:r>
                  <w:rPr>
                    <w:rFonts w:ascii="Cambria Math" w:hAnsi="Cambria Math"/>
                    <w:sz w:val="30"/>
                    <w:szCs w:val="30"/>
                  </w:rPr>
                  <m:t>F</m:t>
                </m:r>
              </m:e>
              <m:sub>
                <m:r>
                  <m:rPr>
                    <m:sty m:val="p"/>
                  </m:rPr>
                  <w:rPr>
                    <w:rFonts w:ascii="Cambria Math"/>
                    <w:sz w:val="30"/>
                    <w:szCs w:val="30"/>
                  </w:rPr>
                  <m:t>max</m:t>
                </m:r>
              </m:sub>
            </m:sSub>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，故选</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如图所示，质量均为</w:t>
      </w:r>
      <w:r>
        <w:rPr>
          <w:rFonts w:ascii="Times New Roman" w:eastAsiaTheme="minorEastAsia" w:hAnsi="Times New Roman"/>
          <w:sz w:val="21"/>
          <w:szCs w:val="21"/>
        </w:rPr>
        <w:t>M</w:t>
      </w:r>
      <w:r>
        <w:rPr>
          <w:rFonts w:ascii="Times New Roman" w:eastAsiaTheme="minorEastAsia" w:hAnsi="Times New Roman"/>
          <w:sz w:val="21"/>
          <w:szCs w:val="21"/>
        </w:rPr>
        <w:t>的</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两滑块放在粗糙水平面上，两轻杆等长，杆与滑块、杆与杆间均用光滑铰链连接，在两杆铰合处悬挂一质量为</w:t>
      </w:r>
      <w:r>
        <w:rPr>
          <w:rFonts w:ascii="Times New Roman" w:eastAsiaTheme="minorEastAsia" w:hAnsi="Times New Roman"/>
          <w:sz w:val="21"/>
          <w:szCs w:val="21"/>
        </w:rPr>
        <w:t>m</w:t>
      </w:r>
      <w:r>
        <w:rPr>
          <w:rFonts w:ascii="Times New Roman" w:eastAsiaTheme="minorEastAsia" w:hAnsi="Times New Roman"/>
          <w:sz w:val="21"/>
          <w:szCs w:val="21"/>
        </w:rPr>
        <w:t>的重物</w:t>
      </w:r>
      <w:r>
        <w:rPr>
          <w:rFonts w:ascii="Times New Roman" w:eastAsiaTheme="minorEastAsia" w:hAnsi="Times New Roman"/>
          <w:sz w:val="21"/>
          <w:szCs w:val="21"/>
        </w:rPr>
        <w:t>C</w:t>
      </w:r>
      <w:r>
        <w:rPr>
          <w:rFonts w:ascii="Times New Roman" w:eastAsiaTheme="minorEastAsia" w:hAnsi="Times New Roman"/>
          <w:sz w:val="21"/>
          <w:szCs w:val="21"/>
        </w:rPr>
        <w:t>，整个装置处于静止状态，设杆与水平面间的夹角为</w:t>
      </w:r>
      <w:r>
        <w:rPr>
          <w:rFonts w:ascii="Times New Roman" w:eastAsiaTheme="minorEastAsia" w:hAnsi="Times New Roman"/>
          <w:sz w:val="21"/>
          <w:szCs w:val="21"/>
        </w:rPr>
        <w:t>θ</w:t>
      </w:r>
      <w:r>
        <w:rPr>
          <w:rFonts w:ascii="Times New Roman" w:eastAsiaTheme="minorEastAsia" w:hAnsi="Times New Roman"/>
          <w:sz w:val="21"/>
          <w:szCs w:val="21"/>
        </w:rPr>
        <w:t>。下列说法正确的是</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D07465" w:rsidRDefault="00990B98">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254760" cy="484505"/>
            <wp:effectExtent l="0" t="0" r="2540" b="10795"/>
            <wp:docPr id="16" name="图片 58" descr="说明: id:2147492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8" descr="说明: id:2147492850;FounderCES"/>
                    <pic:cNvPicPr>
                      <a:picLocks noChangeAspect="1"/>
                    </pic:cNvPicPr>
                  </pic:nvPicPr>
                  <pic:blipFill>
                    <a:blip r:embed="rId21" cstate="print"/>
                    <a:stretch>
                      <a:fillRect/>
                    </a:stretch>
                  </pic:blipFill>
                  <pic:spPr>
                    <a:xfrm>
                      <a:off x="0" y="0"/>
                      <a:ext cx="1254760" cy="484505"/>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当</w:t>
      </w:r>
      <w:r>
        <w:rPr>
          <w:rFonts w:ascii="Times New Roman" w:eastAsiaTheme="minorEastAsia" w:hAnsi="Times New Roman"/>
          <w:sz w:val="21"/>
          <w:szCs w:val="21"/>
        </w:rPr>
        <w:t>m</w:t>
      </w:r>
      <w:r>
        <w:rPr>
          <w:rFonts w:ascii="Times New Roman" w:eastAsiaTheme="minorEastAsia" w:hAnsi="Times New Roman"/>
          <w:sz w:val="21"/>
          <w:szCs w:val="21"/>
        </w:rPr>
        <w:t>一定时，</w:t>
      </w:r>
      <w:r>
        <w:rPr>
          <w:rFonts w:ascii="Times New Roman" w:eastAsiaTheme="minorEastAsia" w:hAnsi="Times New Roman"/>
          <w:sz w:val="21"/>
          <w:szCs w:val="21"/>
        </w:rPr>
        <w:t>θ</w:t>
      </w:r>
      <w:r>
        <w:rPr>
          <w:rFonts w:ascii="Times New Roman" w:eastAsiaTheme="minorEastAsia" w:hAnsi="Times New Roman"/>
          <w:sz w:val="21"/>
          <w:szCs w:val="21"/>
        </w:rPr>
        <w:t>越小，滑块对地面的压力越大</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当</w:t>
      </w:r>
      <w:r>
        <w:rPr>
          <w:rFonts w:ascii="Times New Roman" w:eastAsiaTheme="minorEastAsia" w:hAnsi="Times New Roman"/>
          <w:sz w:val="21"/>
          <w:szCs w:val="21"/>
        </w:rPr>
        <w:t>m</w:t>
      </w:r>
      <w:r>
        <w:rPr>
          <w:rFonts w:ascii="Times New Roman" w:eastAsiaTheme="minorEastAsia" w:hAnsi="Times New Roman"/>
          <w:sz w:val="21"/>
          <w:szCs w:val="21"/>
        </w:rPr>
        <w:t>一定时，</w:t>
      </w:r>
      <w:r>
        <w:rPr>
          <w:rFonts w:ascii="Times New Roman" w:eastAsiaTheme="minorEastAsia" w:hAnsi="Times New Roman"/>
          <w:sz w:val="21"/>
          <w:szCs w:val="21"/>
        </w:rPr>
        <w:t>θ</w:t>
      </w:r>
      <w:r>
        <w:rPr>
          <w:rFonts w:ascii="Times New Roman" w:eastAsiaTheme="minorEastAsia" w:hAnsi="Times New Roman"/>
          <w:sz w:val="21"/>
          <w:szCs w:val="21"/>
        </w:rPr>
        <w:t>越大，轻杆受力越大</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当</w:t>
      </w:r>
      <w:r>
        <w:rPr>
          <w:rFonts w:ascii="Times New Roman" w:eastAsiaTheme="minorEastAsia" w:hAnsi="Times New Roman"/>
          <w:sz w:val="21"/>
          <w:szCs w:val="21"/>
        </w:rPr>
        <w:t>θ</w:t>
      </w:r>
      <w:r>
        <w:rPr>
          <w:rFonts w:ascii="Times New Roman" w:eastAsiaTheme="minorEastAsia" w:hAnsi="Times New Roman"/>
          <w:sz w:val="21"/>
          <w:szCs w:val="21"/>
        </w:rPr>
        <w:t>一定时，</w:t>
      </w:r>
      <w:r>
        <w:rPr>
          <w:rFonts w:ascii="Times New Roman" w:eastAsiaTheme="minorEastAsia" w:hAnsi="Times New Roman"/>
          <w:sz w:val="21"/>
          <w:szCs w:val="21"/>
        </w:rPr>
        <w:t>M</w:t>
      </w:r>
      <w:r>
        <w:rPr>
          <w:rFonts w:ascii="Times New Roman" w:eastAsiaTheme="minorEastAsia" w:hAnsi="Times New Roman"/>
          <w:sz w:val="21"/>
          <w:szCs w:val="21"/>
        </w:rPr>
        <w:t>越大，滑块与地面间的摩擦力越大</w:t>
      </w:r>
    </w:p>
    <w:p w:rsidR="00D07465" w:rsidRDefault="00990B9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当</w:t>
      </w:r>
      <w:r>
        <w:rPr>
          <w:rFonts w:ascii="Times New Roman" w:eastAsiaTheme="minorEastAsia" w:hAnsi="Times New Roman"/>
          <w:sz w:val="21"/>
          <w:szCs w:val="21"/>
        </w:rPr>
        <w:t>θ</w:t>
      </w:r>
      <w:r>
        <w:rPr>
          <w:rFonts w:ascii="Times New Roman" w:eastAsiaTheme="minorEastAsia" w:hAnsi="Times New Roman"/>
          <w:sz w:val="21"/>
          <w:szCs w:val="21"/>
        </w:rPr>
        <w:t>一定时，</w:t>
      </w:r>
      <w:r>
        <w:rPr>
          <w:rFonts w:ascii="Times New Roman" w:eastAsiaTheme="minorEastAsia" w:hAnsi="Times New Roman"/>
          <w:sz w:val="21"/>
          <w:szCs w:val="21"/>
        </w:rPr>
        <w:t>M</w:t>
      </w:r>
      <w:r>
        <w:rPr>
          <w:rFonts w:ascii="Times New Roman" w:eastAsiaTheme="minorEastAsia" w:hAnsi="Times New Roman"/>
          <w:sz w:val="21"/>
          <w:szCs w:val="21"/>
        </w:rPr>
        <w:t>越大，可悬挂重物</w:t>
      </w:r>
      <w:r>
        <w:rPr>
          <w:rFonts w:ascii="Times New Roman" w:eastAsiaTheme="minorEastAsia" w:hAnsi="Times New Roman"/>
          <w:sz w:val="21"/>
          <w:szCs w:val="21"/>
        </w:rPr>
        <w:t>C</w:t>
      </w:r>
      <w:r>
        <w:rPr>
          <w:rFonts w:ascii="Times New Roman" w:eastAsiaTheme="minorEastAsia" w:hAnsi="Times New Roman"/>
          <w:sz w:val="21"/>
          <w:szCs w:val="21"/>
        </w:rPr>
        <w:t>的质量</w:t>
      </w:r>
      <w:r>
        <w:rPr>
          <w:rFonts w:ascii="Times New Roman" w:eastAsiaTheme="minorEastAsia" w:hAnsi="Times New Roman"/>
          <w:sz w:val="21"/>
          <w:szCs w:val="21"/>
        </w:rPr>
        <w:t>m</w:t>
      </w:r>
      <w:r>
        <w:rPr>
          <w:rFonts w:ascii="Times New Roman" w:eastAsiaTheme="minorEastAsia" w:hAnsi="Times New Roman"/>
          <w:sz w:val="21"/>
          <w:szCs w:val="21"/>
        </w:rPr>
        <w:t>越大</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 xml:space="preserve">　</w:t>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对</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整体分析可知，对地面压力为</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N</w:t>
      </w:r>
      <w:r>
        <w:rPr>
          <w:rFonts w:ascii="Times New Roman" w:eastAsiaTheme="minorEastAsia" w:hAnsi="Times New Roman"/>
          <w:color w:val="FF0000"/>
          <w:sz w:val="21"/>
          <w:szCs w:val="21"/>
        </w:rPr>
        <w:t>=(2M+m)g</w:t>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θ</w:t>
      </w:r>
      <w:r>
        <w:rPr>
          <w:rFonts w:ascii="Times New Roman" w:eastAsiaTheme="minorEastAsia" w:hAnsi="Times New Roman"/>
          <w:color w:val="FF0000"/>
          <w:sz w:val="21"/>
          <w:szCs w:val="21"/>
        </w:rPr>
        <w:t>无关，故</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错误；将</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的重力按照作用效果分解，如图所示。</w:t>
      </w:r>
    </w:p>
    <w:p w:rsidR="00D07465" w:rsidRDefault="00990B98">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1254760" cy="701040"/>
            <wp:effectExtent l="0" t="0" r="2540" b="3810"/>
            <wp:docPr id="22" name="图片 62" descr="说明: id:214748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2" descr="说明: id:2147488537;FounderCES"/>
                    <pic:cNvPicPr>
                      <a:picLocks noChangeAspect="1"/>
                    </pic:cNvPicPr>
                  </pic:nvPicPr>
                  <pic:blipFill>
                    <a:blip r:embed="rId22" cstate="print"/>
                    <a:stretch>
                      <a:fillRect/>
                    </a:stretch>
                  </pic:blipFill>
                  <pic:spPr>
                    <a:xfrm>
                      <a:off x="0" y="0"/>
                      <a:ext cx="1254760" cy="701040"/>
                    </a:xfrm>
                    <a:prstGeom prst="rect">
                      <a:avLst/>
                    </a:prstGeom>
                    <a:noFill/>
                    <a:ln>
                      <a:noFill/>
                    </a:ln>
                  </pic:spPr>
                </pic:pic>
              </a:graphicData>
            </a:graphic>
          </wp:inline>
        </w:drawing>
      </w:r>
    </w:p>
    <w:p w:rsidR="00D07465" w:rsidRDefault="00990B98">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lastRenderedPageBreak/>
        <w:t>根据平行四边形定则，有</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r>
              <w:rPr>
                <w:rFonts w:ascii="Cambria Math" w:hAnsi="Cambria Math"/>
                <w:sz w:val="30"/>
                <w:szCs w:val="30"/>
              </w:rPr>
              <m:t>mg</m:t>
            </m:r>
          </m:num>
          <m:den>
            <m:r>
              <m:rPr>
                <m:sty m:val="p"/>
              </m:rPr>
              <w:rPr>
                <w:rFonts w:ascii="Cambria Math"/>
                <w:sz w:val="30"/>
                <w:szCs w:val="30"/>
              </w:rPr>
              <m:t>sin</m:t>
            </m:r>
            <m:r>
              <w:rPr>
                <w:rFonts w:ascii="Cambria Math" w:hAnsi="Cambria Math"/>
                <w:sz w:val="30"/>
                <w:szCs w:val="30"/>
              </w:rPr>
              <m:t>?</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f>
              <m:fPr>
                <m:ctrlPr>
                  <w:rPr>
                    <w:rFonts w:ascii="Cambria Math" w:hAnsi="Cambria Math"/>
                    <w:sz w:val="30"/>
                  </w:rPr>
                </m:ctrlPr>
              </m:fPr>
              <m:num>
                <m:r>
                  <m:rPr>
                    <m:sty m:val="p"/>
                  </m:rPr>
                  <w:rPr>
                    <w:rFonts w:ascii="Cambria Math"/>
                    <w:sz w:val="30"/>
                    <w:szCs w:val="30"/>
                  </w:rPr>
                  <m:t>1</m:t>
                </m:r>
              </m:num>
              <m:den>
                <m:r>
                  <m:rPr>
                    <m:sty m:val="p"/>
                  </m:rPr>
                  <w:rPr>
                    <w:rFonts w:ascii="Cambria Math"/>
                    <w:sz w:val="30"/>
                    <w:szCs w:val="30"/>
                  </w:rPr>
                  <m:t>2</m:t>
                </m:r>
              </m:den>
            </m:f>
            <m:r>
              <w:rPr>
                <w:rFonts w:ascii="Cambria Math" w:hAnsi="Cambria Math"/>
                <w:sz w:val="30"/>
                <w:szCs w:val="30"/>
              </w:rPr>
              <m:t>mg</m:t>
            </m:r>
          </m:num>
          <m:den>
            <m:r>
              <m:rPr>
                <m:sty m:val="p"/>
              </m:rPr>
              <w:rPr>
                <w:rFonts w:ascii="Cambria Math"/>
                <w:sz w:val="30"/>
                <w:szCs w:val="30"/>
              </w:rPr>
              <m:t>sin</m:t>
            </m:r>
            <m:r>
              <w:rPr>
                <w:rFonts w:ascii="Cambria Math" w:hAnsi="Cambria Math"/>
                <w:sz w:val="30"/>
                <w:szCs w:val="30"/>
              </w:rPr>
              <m:t>?</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2sin</m:t>
            </m:r>
            <m:r>
              <w:rPr>
                <w:rFonts w:ascii="Cambria Math" w:hAnsi="Cambria Math"/>
                <w:sz w:val="30"/>
                <w:szCs w:val="30"/>
              </w:rPr>
              <m:t>?</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2sin</m:t>
            </m:r>
            <m:r>
              <w:rPr>
                <w:rFonts w:ascii="Cambria Math" w:hAnsi="Cambria Math"/>
                <w:sz w:val="30"/>
                <w:szCs w:val="30"/>
              </w:rPr>
              <m:t>?</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，故</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一定时，</w:t>
      </w:r>
      <w:r>
        <w:rPr>
          <w:rFonts w:ascii="Times New Roman" w:eastAsiaTheme="minorEastAsia" w:hAnsi="Times New Roman"/>
          <w:color w:val="FF0000"/>
          <w:sz w:val="21"/>
          <w:szCs w:val="21"/>
        </w:rPr>
        <w:t>θ</w:t>
      </w:r>
      <w:r>
        <w:rPr>
          <w:rFonts w:ascii="Times New Roman" w:eastAsiaTheme="minorEastAsia" w:hAnsi="Times New Roman"/>
          <w:color w:val="FF0000"/>
          <w:sz w:val="21"/>
          <w:szCs w:val="21"/>
        </w:rPr>
        <w:t>越大，轻杆受力越小，故</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错误；对</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分析，受重力、杆的推力、支持力和向右的静摩擦力，根据平衡条件，有</w:t>
      </w:r>
      <w:r>
        <w:rPr>
          <w:rFonts w:ascii="Times New Roman" w:eastAsiaTheme="minorEastAsia" w:hAnsi="Times New Roman"/>
          <w:color w:val="FF0000"/>
          <w:sz w:val="21"/>
          <w:szCs w:val="21"/>
        </w:rPr>
        <w:t>f=F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cosθ=</w:t>
      </w:r>
      <w:r w:rsidR="00D07465">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2tan</m:t>
            </m:r>
            <m:r>
              <w:rPr>
                <w:rFonts w:ascii="Cambria Math" w:hAnsi="Cambria Math"/>
                <w:sz w:val="30"/>
                <w:szCs w:val="30"/>
              </w:rPr>
              <m:t>?</m:t>
            </m:r>
          </m:den>
        </m:f>
      </m:oMath>
      <w:r>
        <w:rPr>
          <w:rFonts w:ascii="Times New Roman" w:eastAsiaTheme="minorEastAsia" w:hAnsi="Times New Roman"/>
          <w:color w:val="FF0000"/>
          <w:sz w:val="21"/>
          <w:szCs w:val="21"/>
        </w:rPr>
        <w:instrText xml:space="preserve"> </w:instrText>
      </w:r>
      <w:r w:rsidR="00D07465">
        <w:rPr>
          <w:rFonts w:ascii="Times New Roman" w:eastAsiaTheme="minorEastAsia" w:hAnsi="Times New Roman"/>
          <w:color w:val="FF0000"/>
          <w:sz w:val="21"/>
          <w:szCs w:val="21"/>
        </w:rPr>
        <w:fldChar w:fldCharType="separate"/>
      </w:r>
      <m:oMath>
        <m:f>
          <m:fPr>
            <m:ctrlPr>
              <w:rPr>
                <w:rFonts w:ascii="Cambria Math" w:hAnsi="Cambria Math"/>
                <w:sz w:val="30"/>
              </w:rPr>
            </m:ctrlPr>
          </m:fPr>
          <m:num>
            <m:r>
              <w:rPr>
                <w:rFonts w:ascii="Cambria Math" w:hAnsi="Cambria Math"/>
                <w:sz w:val="30"/>
                <w:szCs w:val="30"/>
              </w:rPr>
              <m:t>mg</m:t>
            </m:r>
          </m:num>
          <m:den>
            <m:r>
              <m:rPr>
                <m:sty m:val="p"/>
              </m:rPr>
              <w:rPr>
                <w:rFonts w:ascii="Cambria Math"/>
                <w:sz w:val="30"/>
                <w:szCs w:val="30"/>
              </w:rPr>
              <m:t>2tan</m:t>
            </m:r>
            <m:r>
              <w:rPr>
                <w:rFonts w:ascii="Cambria Math" w:hAnsi="Cambria Math"/>
                <w:sz w:val="30"/>
                <w:szCs w:val="30"/>
              </w:rPr>
              <m:t>?</m:t>
            </m:r>
          </m:den>
        </m:f>
      </m:oMath>
      <w:r w:rsidR="00D07465">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，与</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无关，故</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错误；当</w:t>
      </w:r>
      <w:r>
        <w:rPr>
          <w:rFonts w:ascii="Times New Roman" w:eastAsiaTheme="minorEastAsia" w:hAnsi="Times New Roman"/>
          <w:color w:val="FF0000"/>
          <w:sz w:val="21"/>
          <w:szCs w:val="21"/>
        </w:rPr>
        <w:t>θ</w:t>
      </w:r>
      <w:r>
        <w:rPr>
          <w:rFonts w:ascii="Times New Roman" w:eastAsiaTheme="minorEastAsia" w:hAnsi="Times New Roman"/>
          <w:color w:val="FF0000"/>
          <w:sz w:val="21"/>
          <w:szCs w:val="21"/>
        </w:rPr>
        <w:t>一定时，</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越大，</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与地面间的最大静摩擦力越大，则可悬挂重物</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的质量</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越</w:t>
      </w:r>
      <w:r>
        <w:rPr>
          <w:rFonts w:ascii="Times New Roman" w:eastAsiaTheme="minorEastAsia" w:hAnsi="Times New Roman"/>
          <w:color w:val="FF0000"/>
          <w:sz w:val="21"/>
          <w:szCs w:val="21"/>
        </w:rPr>
        <w:t>大，故</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正确。</w:t>
      </w:r>
    </w:p>
    <w:p w:rsidR="00D07465" w:rsidRDefault="00D07465"/>
    <w:sectPr w:rsidR="00D07465" w:rsidSect="00D07465">
      <w:headerReference w:type="default" r:id="rId23"/>
      <w:pgSz w:w="11906" w:h="16838"/>
      <w:pgMar w:top="1440" w:right="1080" w:bottom="1440" w:left="1080" w:header="738" w:footer="9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465" w:rsidRDefault="00D07465" w:rsidP="00D07465">
      <w:pPr>
        <w:spacing w:after="0" w:line="240" w:lineRule="auto"/>
      </w:pPr>
      <w:r>
        <w:separator/>
      </w:r>
    </w:p>
  </w:endnote>
  <w:endnote w:type="continuationSeparator" w:id="0">
    <w:p w:rsidR="00D07465" w:rsidRDefault="00D07465" w:rsidP="00D07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465" w:rsidRDefault="00D07465" w:rsidP="00D07465">
      <w:pPr>
        <w:spacing w:after="0" w:line="240" w:lineRule="auto"/>
      </w:pPr>
      <w:r>
        <w:separator/>
      </w:r>
    </w:p>
  </w:footnote>
  <w:footnote w:type="continuationSeparator" w:id="0">
    <w:p w:rsidR="00D07465" w:rsidRDefault="00D07465" w:rsidP="00D074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465" w:rsidRPr="00990B98" w:rsidRDefault="00D07465" w:rsidP="00990B9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17939CE"/>
    <w:rsid w:val="00990B98"/>
    <w:rsid w:val="00D07465"/>
    <w:rsid w:val="2EB80EE2"/>
    <w:rsid w:val="417939CE"/>
    <w:rsid w:val="7180716C"/>
    <w:rsid w:val="71F12C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7465"/>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qFormat/>
    <w:rsid w:val="00D07465"/>
    <w:pPr>
      <w:widowControl w:val="0"/>
      <w:tabs>
        <w:tab w:val="center" w:pos="4153"/>
        <w:tab w:val="right" w:pos="8306"/>
      </w:tabs>
      <w:snapToGrid w:val="0"/>
    </w:pPr>
    <w:rPr>
      <w:kern w:val="2"/>
      <w:sz w:val="18"/>
      <w:szCs w:val="18"/>
      <w:lang w:eastAsia="zh-CN"/>
    </w:rPr>
  </w:style>
  <w:style w:type="paragraph" w:styleId="a4">
    <w:name w:val="header"/>
    <w:rsid w:val="00D07465"/>
    <w:pPr>
      <w:widowControl w:val="0"/>
      <w:pBdr>
        <w:bottom w:val="single" w:sz="6" w:space="1" w:color="auto"/>
      </w:pBdr>
      <w:tabs>
        <w:tab w:val="center" w:pos="4153"/>
        <w:tab w:val="right" w:pos="8306"/>
      </w:tabs>
      <w:snapToGrid w:val="0"/>
      <w:jc w:val="center"/>
    </w:pPr>
    <w:rPr>
      <w:kern w:val="2"/>
      <w:sz w:val="18"/>
      <w:szCs w:val="18"/>
      <w:lang w:eastAsia="zh-CN"/>
    </w:rPr>
  </w:style>
  <w:style w:type="character" w:styleId="a5">
    <w:name w:val="page number"/>
    <w:rsid w:val="00D07465"/>
  </w:style>
  <w:style w:type="paragraph" w:customStyle="1" w:styleId="1">
    <w:name w:val="无间隔1"/>
    <w:qFormat/>
    <w:rsid w:val="00D07465"/>
    <w:rPr>
      <w:rFonts w:ascii="NEU-BZ-S92" w:eastAsia="方正书宋_GBK" w:hAnsi="NEU-BZ-S92"/>
      <w:color w:val="000000"/>
      <w:sz w:val="18"/>
      <w:szCs w:val="22"/>
      <w:lang w:eastAsia="zh-CN"/>
    </w:rPr>
  </w:style>
  <w:style w:type="paragraph" w:styleId="a6">
    <w:name w:val="Balloon Text"/>
    <w:basedOn w:val="a"/>
    <w:link w:val="Char"/>
    <w:rsid w:val="00990B98"/>
    <w:pPr>
      <w:spacing w:after="0" w:line="240" w:lineRule="auto"/>
    </w:pPr>
    <w:rPr>
      <w:sz w:val="18"/>
      <w:szCs w:val="18"/>
    </w:rPr>
  </w:style>
  <w:style w:type="character" w:customStyle="1" w:styleId="Char">
    <w:name w:val="批注框文本 Char"/>
    <w:basedOn w:val="a0"/>
    <w:link w:val="a6"/>
    <w:rsid w:val="00990B98"/>
    <w:rPr>
      <w:kern w:val="2"/>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2633</Words>
  <Characters>1607</Characters>
  <Application>Microsoft Office Word</Application>
  <DocSecurity>0</DocSecurity>
  <Lines>13</Lines>
  <Paragraphs>8</Paragraphs>
  <ScaleCrop>false</ScaleCrop>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残雪</dc:creator>
  <cp:lastModifiedBy>dell</cp:lastModifiedBy>
  <cp:revision>2</cp:revision>
  <dcterms:created xsi:type="dcterms:W3CDTF">2020-04-30T04:45:00Z</dcterms:created>
  <dcterms:modified xsi:type="dcterms:W3CDTF">2024-04-01T00:41:00Z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